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484" w:firstLineChars="101"/>
        <w:jc w:val="center"/>
        <w:rPr>
          <w:rFonts w:hint="eastAsia" w:ascii="黑体" w:hAnsi="黑体" w:eastAsia="黑体"/>
          <w:bCs/>
          <w:kern w:val="10"/>
          <w:sz w:val="52"/>
          <w:szCs w:val="52"/>
        </w:rPr>
      </w:pPr>
      <w:r>
        <w:rPr>
          <w:rFonts w:hint="eastAsia" w:ascii="黑体" w:hAnsi="黑体" w:eastAsia="黑体"/>
          <w:bCs/>
          <w:spacing w:val="-20"/>
          <w:sz w:val="52"/>
          <w:szCs w:val="52"/>
        </w:rPr>
        <w:t>普通高等学校本科专业设置申请</w:t>
      </w:r>
      <w:r>
        <w:rPr>
          <w:rFonts w:hint="eastAsia" w:ascii="黑体" w:hAnsi="黑体" w:eastAsia="黑体"/>
          <w:bCs/>
          <w:kern w:val="10"/>
          <w:sz w:val="52"/>
          <w:szCs w:val="52"/>
        </w:rPr>
        <w:t>表</w:t>
      </w:r>
    </w:p>
    <w:p>
      <w:pPr>
        <w:ind w:left="-359" w:leftChars="-171" w:firstLine="484" w:firstLineChars="101"/>
        <w:jc w:val="center"/>
        <w:rPr>
          <w:rFonts w:hint="eastAsia" w:ascii="黑体" w:hAnsi="黑体" w:eastAsia="黑体"/>
          <w:bCs/>
          <w:spacing w:val="-20"/>
          <w:sz w:val="52"/>
          <w:szCs w:val="52"/>
        </w:rPr>
      </w:pPr>
      <w:r>
        <w:rPr>
          <w:rFonts w:hint="eastAsia" w:ascii="黑体" w:hAnsi="黑体" w:eastAsia="黑体"/>
          <w:bCs/>
          <w:spacing w:val="-20"/>
          <w:sz w:val="52"/>
          <w:szCs w:val="52"/>
        </w:rPr>
        <w:t>（备案专业适用）</w:t>
      </w:r>
    </w:p>
    <w:p/>
    <w:p>
      <w:pPr>
        <w:rPr>
          <w:rFonts w:hint="eastAsia"/>
        </w:rPr>
      </w:pPr>
    </w:p>
    <w:p>
      <w:pPr>
        <w:ind w:firstLine="1440" w:firstLineChars="400"/>
      </w:pPr>
      <w:r>
        <w:rPr>
          <w:rFonts w:hint="eastAsia" w:ascii="Arial" w:hAnsi="Arial" w:eastAsia="楷体_GB2312"/>
          <w:sz w:val="36"/>
        </w:rPr>
        <w:t>学校名称（盖章）：</w:t>
      </w:r>
    </w:p>
    <w:p>
      <w:pPr>
        <w:spacing w:line="720" w:lineRule="exact"/>
        <w:ind w:firstLine="1440" w:firstLineChars="400"/>
        <w:rPr>
          <w:rFonts w:hint="eastAsia" w:ascii="Arial" w:hAnsi="Arial" w:eastAsia="楷体_GB2312"/>
          <w:sz w:val="36"/>
        </w:rPr>
      </w:pPr>
      <w:r>
        <w:rPr>
          <w:rFonts w:hint="eastAsia" w:ascii="Arial" w:hAnsi="Arial" w:eastAsia="楷体_GB2312"/>
          <w:sz w:val="36"/>
        </w:rPr>
        <w:t>学校主管部门：云南省教育厅</w:t>
      </w:r>
    </w:p>
    <w:p>
      <w:pPr>
        <w:spacing w:line="720" w:lineRule="exact"/>
        <w:ind w:firstLine="1440" w:firstLineChars="400"/>
        <w:rPr>
          <w:rFonts w:hint="eastAsia" w:ascii="Arial" w:hAnsi="Arial" w:eastAsia="楷体_GB2312"/>
          <w:sz w:val="36"/>
          <w:u w:val="thick"/>
        </w:rPr>
      </w:pPr>
      <w:r>
        <w:rPr>
          <w:rFonts w:hint="eastAsia" w:ascii="Arial" w:hAnsi="Arial" w:eastAsia="楷体_GB2312"/>
          <w:sz w:val="36"/>
        </w:rPr>
        <w:t>专业名称：</w:t>
      </w:r>
      <w:r>
        <w:rPr>
          <w:rFonts w:hint="eastAsia" w:ascii="Arial" w:hAnsi="Arial" w:eastAsia="楷体_GB2312"/>
          <w:sz w:val="36"/>
          <w:lang w:val="en-US" w:eastAsia="zh-CN"/>
        </w:rPr>
        <w:t>绘画</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专业代码：</w:t>
      </w:r>
      <w:r>
        <w:rPr>
          <w:rFonts w:hint="eastAsia" w:ascii="Arial" w:hAnsi="Arial" w:eastAsia="楷体_GB2312"/>
          <w:sz w:val="36"/>
          <w:lang w:val="en-US" w:eastAsia="zh-CN"/>
        </w:rPr>
        <w:t>130402</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所属学科门类及专业类：艺术学、</w:t>
      </w:r>
      <w:r>
        <w:rPr>
          <w:rFonts w:hint="eastAsia" w:ascii="Arial" w:hAnsi="Arial" w:eastAsia="楷体_GB2312"/>
          <w:spacing w:val="14"/>
          <w:sz w:val="36"/>
          <w:lang w:val="en-US" w:eastAsia="zh-CN"/>
        </w:rPr>
        <w:t>美术</w:t>
      </w:r>
      <w:r>
        <w:rPr>
          <w:rFonts w:hint="eastAsia" w:ascii="Arial" w:hAnsi="Arial" w:eastAsia="楷体_GB2312"/>
          <w:spacing w:val="14"/>
          <w:sz w:val="36"/>
        </w:rPr>
        <w:t>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学位授予门类：艺术学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修业年限：</w:t>
      </w:r>
      <w:r>
        <w:rPr>
          <w:rFonts w:hint="eastAsia" w:ascii="Arial" w:hAnsi="Arial" w:eastAsia="楷体_GB2312"/>
          <w:spacing w:val="14"/>
          <w:sz w:val="36"/>
          <w:lang w:val="en-US" w:eastAsia="zh-CN"/>
        </w:rPr>
        <w:t>4</w:t>
      </w:r>
    </w:p>
    <w:p>
      <w:pPr>
        <w:spacing w:line="720" w:lineRule="exact"/>
        <w:ind w:firstLine="1439" w:firstLineChars="371"/>
        <w:rPr>
          <w:rFonts w:ascii="Arial" w:hAnsi="Arial" w:eastAsia="楷体_GB2312"/>
          <w:sz w:val="36"/>
        </w:rPr>
      </w:pPr>
      <w:r>
        <w:rPr>
          <w:rFonts w:hint="eastAsia" w:ascii="Arial" w:hAnsi="Arial" w:eastAsia="楷体_GB2312"/>
          <w:spacing w:val="14"/>
          <w:sz w:val="36"/>
        </w:rPr>
        <w:t>申请时间：</w:t>
      </w:r>
      <w:r>
        <w:rPr>
          <w:rFonts w:hint="eastAsia" w:ascii="Arial" w:hAnsi="Arial" w:eastAsia="楷体_GB2312"/>
          <w:spacing w:val="14"/>
          <w:sz w:val="36"/>
          <w:lang w:val="en-US" w:eastAsia="zh-CN"/>
        </w:rPr>
        <w:t>2023年7月</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专业负责人：</w:t>
      </w:r>
    </w:p>
    <w:p>
      <w:pPr>
        <w:spacing w:line="720" w:lineRule="exact"/>
        <w:ind w:firstLine="1440" w:firstLineChars="400"/>
        <w:rPr>
          <w:rFonts w:ascii="Arial" w:hAnsi="Arial" w:eastAsia="楷体_GB2312"/>
          <w:sz w:val="36"/>
        </w:rPr>
      </w:pPr>
      <w:r>
        <w:rPr>
          <w:rFonts w:hint="eastAsia" w:ascii="Arial" w:hAnsi="Arial" w:eastAsia="楷体_GB2312"/>
          <w:sz w:val="36"/>
        </w:rPr>
        <w:t>联系电话：</w:t>
      </w:r>
      <w:r>
        <w:rPr>
          <w:rFonts w:ascii="Arial" w:hAnsi="Arial" w:eastAsia="楷体_GB2312"/>
          <w:sz w:val="36"/>
        </w:rPr>
        <w:t xml:space="preserve"> </w:t>
      </w:r>
    </w:p>
    <w:p>
      <w:pPr>
        <w:spacing w:line="720" w:lineRule="exact"/>
        <w:ind w:firstLine="1760" w:firstLineChars="400"/>
        <w:rPr>
          <w:rFonts w:ascii="Arial" w:hAnsi="Arial" w:eastAsia="楷体_GB2312"/>
          <w:sz w:val="44"/>
        </w:rPr>
      </w:pPr>
    </w:p>
    <w:p>
      <w:pPr>
        <w:rPr>
          <w:rFonts w:hint="eastAsia"/>
        </w:rPr>
      </w:pPr>
    </w:p>
    <w:p>
      <w:pPr>
        <w:rPr>
          <w:rFonts w:hint="eastAsia"/>
        </w:rPr>
      </w:pPr>
    </w:p>
    <w:p>
      <w:pPr>
        <w:jc w:val="center"/>
        <w:rPr>
          <w:rFonts w:hint="eastAsia" w:ascii="Arial" w:hAnsi="Arial" w:eastAsia="楷体_GB2312"/>
          <w:sz w:val="36"/>
        </w:rPr>
      </w:pPr>
      <w:r>
        <w:rPr>
          <w:rFonts w:hint="eastAsia" w:ascii="Arial" w:hAnsi="Arial" w:eastAsia="楷体_GB2312"/>
          <w:sz w:val="36"/>
        </w:rPr>
        <w:t>教育部制</w:t>
      </w:r>
    </w:p>
    <w:p>
      <w:pPr>
        <w:rPr>
          <w:rFonts w:hint="eastAsia" w:ascii="Arial" w:hAnsi="Arial" w:eastAsia="楷体_GB2312"/>
          <w:sz w:val="36"/>
        </w:rPr>
      </w:pPr>
    </w:p>
    <w:p>
      <w:pPr>
        <w:spacing w:line="440" w:lineRule="exact"/>
        <w:rPr>
          <w:rFonts w:hint="eastAsia" w:ascii="Arial" w:hAnsi="Arial" w:eastAsia="楷体_GB2312"/>
          <w:sz w:val="36"/>
        </w:rPr>
      </w:pPr>
    </w:p>
    <w:p>
      <w:pPr>
        <w:spacing w:line="440" w:lineRule="exact"/>
        <w:jc w:val="center"/>
        <w:rPr>
          <w:rFonts w:hint="eastAsia" w:ascii="仿宋_GB2312" w:eastAsia="仿宋_GB2312"/>
          <w:b/>
          <w:bCs/>
          <w:sz w:val="36"/>
          <w:szCs w:val="36"/>
        </w:rPr>
      </w:pPr>
    </w:p>
    <w:p>
      <w:pPr>
        <w:widowControl/>
        <w:jc w:val="center"/>
        <w:rPr>
          <w:rFonts w:hint="eastAsia" w:ascii="黑体" w:eastAsia="黑体"/>
          <w:bCs/>
          <w:sz w:val="36"/>
          <w:szCs w:val="36"/>
        </w:rPr>
      </w:pPr>
      <w:r>
        <w:rPr>
          <w:rFonts w:ascii="仿宋_GB2312" w:eastAsia="仿宋_GB2312"/>
          <w:b/>
          <w:bCs/>
          <w:sz w:val="36"/>
          <w:szCs w:val="36"/>
        </w:rPr>
        <w:br w:type="page"/>
      </w:r>
      <w:r>
        <w:rPr>
          <w:rFonts w:hint="eastAsia" w:ascii="黑体" w:eastAsia="黑体"/>
          <w:bCs/>
          <w:sz w:val="36"/>
          <w:szCs w:val="36"/>
        </w:rPr>
        <w:t>目    录</w:t>
      </w:r>
    </w:p>
    <w:p>
      <w:pPr>
        <w:spacing w:line="560" w:lineRule="exact"/>
        <w:rPr>
          <w:rFonts w:hint="eastAsia" w:ascii="仿宋_GB2312" w:eastAsia="仿宋_GB2312"/>
          <w:sz w:val="32"/>
        </w:rPr>
      </w:pPr>
    </w:p>
    <w:p>
      <w:pPr>
        <w:spacing w:line="560" w:lineRule="exact"/>
        <w:ind w:firstLine="640" w:firstLineChars="200"/>
        <w:rPr>
          <w:rFonts w:hint="eastAsia" w:ascii="仿宋_GB2312" w:eastAsia="仿宋_GB2312"/>
          <w:sz w:val="32"/>
        </w:rPr>
      </w:pPr>
      <w:r>
        <w:rPr>
          <w:rFonts w:hint="eastAsia" w:ascii="仿宋_GB2312" w:eastAsia="仿宋_GB2312"/>
          <w:sz w:val="32"/>
        </w:rPr>
        <w:t>1.普通高等学校增设本科专业基本情况表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2.学校基本情况表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3.增设专业的理由和基础</w:t>
      </w:r>
    </w:p>
    <w:p>
      <w:pPr>
        <w:spacing w:line="560" w:lineRule="exact"/>
        <w:ind w:firstLine="640" w:firstLineChars="200"/>
        <w:rPr>
          <w:rFonts w:hint="eastAsia" w:ascii="仿宋_GB2312" w:eastAsia="仿宋_GB2312"/>
          <w:sz w:val="32"/>
        </w:rPr>
      </w:pPr>
      <w:r>
        <w:rPr>
          <w:rFonts w:hint="eastAsia" w:ascii="仿宋_GB2312" w:eastAsia="仿宋_GB2312"/>
          <w:sz w:val="32"/>
        </w:rPr>
        <w:t>4.增设专业人才培养方案</w:t>
      </w:r>
    </w:p>
    <w:p>
      <w:pPr>
        <w:spacing w:line="560" w:lineRule="exact"/>
        <w:ind w:firstLine="640" w:firstLineChars="200"/>
        <w:rPr>
          <w:rFonts w:hint="eastAsia" w:ascii="仿宋_GB2312" w:eastAsia="仿宋_GB2312"/>
          <w:sz w:val="32"/>
        </w:rPr>
      </w:pPr>
      <w:r>
        <w:rPr>
          <w:rFonts w:hint="eastAsia" w:ascii="仿宋_GB2312" w:eastAsia="仿宋_GB2312"/>
          <w:sz w:val="32"/>
        </w:rPr>
        <w:t>5.专业主要带头人简介</w:t>
      </w:r>
    </w:p>
    <w:p>
      <w:pPr>
        <w:spacing w:line="560" w:lineRule="exact"/>
        <w:ind w:firstLine="640" w:firstLineChars="200"/>
        <w:rPr>
          <w:rFonts w:hint="eastAsia" w:ascii="仿宋_GB2312" w:eastAsia="仿宋_GB2312"/>
          <w:sz w:val="32"/>
        </w:rPr>
      </w:pPr>
      <w:r>
        <w:rPr>
          <w:rFonts w:hint="eastAsia" w:ascii="仿宋_GB2312" w:eastAsia="仿宋_GB2312"/>
          <w:sz w:val="32"/>
        </w:rPr>
        <w:t>6.教师基本情况表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7.主要课程开设情况一览表</w:t>
      </w:r>
    </w:p>
    <w:p>
      <w:pPr>
        <w:spacing w:line="560" w:lineRule="exact"/>
        <w:ind w:firstLine="640" w:firstLineChars="200"/>
        <w:rPr>
          <w:rFonts w:hint="eastAsia" w:ascii="仿宋_GB2312" w:eastAsia="仿宋_GB2312"/>
          <w:sz w:val="32"/>
        </w:rPr>
      </w:pPr>
      <w:r>
        <w:rPr>
          <w:rFonts w:hint="eastAsia" w:ascii="仿宋_GB2312" w:eastAsia="仿宋_GB2312"/>
          <w:sz w:val="32"/>
        </w:rPr>
        <w:t>8.其他办学条件情况表</w:t>
      </w:r>
    </w:p>
    <w:p>
      <w:pPr>
        <w:spacing w:line="560" w:lineRule="exact"/>
        <w:ind w:firstLine="640" w:firstLineChars="200"/>
        <w:rPr>
          <w:rFonts w:hint="eastAsia" w:ascii="仿宋_GB2312" w:eastAsia="仿宋_GB2312"/>
          <w:sz w:val="32"/>
        </w:rPr>
      </w:pPr>
      <w:r>
        <w:rPr>
          <w:rFonts w:hint="eastAsia" w:ascii="仿宋_GB2312" w:eastAsia="仿宋_GB2312"/>
          <w:sz w:val="32"/>
        </w:rPr>
        <w:t>9.学校近三年新增专业情况表</w:t>
      </w:r>
    </w:p>
    <w:p>
      <w:pPr>
        <w:spacing w:line="560" w:lineRule="exact"/>
        <w:rPr>
          <w:rFonts w:hint="eastAsia" w:ascii="仿宋_GB2312" w:eastAsia="仿宋_GB2312"/>
          <w:sz w:val="32"/>
        </w:rPr>
      </w:pPr>
    </w:p>
    <w:p>
      <w:pPr>
        <w:spacing w:line="560" w:lineRule="exact"/>
        <w:rPr>
          <w:rFonts w:hint="eastAsia" w:ascii="仿宋_GB2312" w:eastAsia="仿宋_GB2312"/>
          <w:sz w:val="32"/>
        </w:rPr>
      </w:pPr>
      <w:r>
        <w:rPr>
          <w:rFonts w:hint="eastAsia" w:ascii="仿宋_GB2312" w:eastAsia="仿宋_GB2312"/>
          <w:sz w:val="32"/>
        </w:rPr>
        <w:t xml:space="preserve"> </w:t>
      </w:r>
    </w:p>
    <w:p>
      <w:pPr>
        <w:spacing w:line="440" w:lineRule="exact"/>
        <w:rPr>
          <w:rFonts w:hint="eastAsia"/>
          <w:sz w:val="32"/>
        </w:rPr>
      </w:pPr>
    </w:p>
    <w:p>
      <w:pPr>
        <w:spacing w:line="440" w:lineRule="exact"/>
        <w:rPr>
          <w:rFonts w:hint="eastAsia"/>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Arial" w:eastAsia="黑体"/>
          <w:bCs/>
          <w:spacing w:val="100"/>
          <w:sz w:val="36"/>
          <w:szCs w:val="36"/>
        </w:rPr>
      </w:pPr>
      <w:r>
        <w:rPr>
          <w:rFonts w:hint="eastAsia" w:ascii="黑体" w:hAnsi="Arial" w:eastAsia="黑体"/>
          <w:bCs/>
          <w:spacing w:val="100"/>
          <w:sz w:val="36"/>
          <w:szCs w:val="36"/>
        </w:rPr>
        <w:t>填表说明</w:t>
      </w:r>
    </w:p>
    <w:p>
      <w:pPr>
        <w:jc w:val="left"/>
        <w:rPr>
          <w:rFonts w:hint="eastAsia" w:ascii="仿宋_GB2312" w:hAnsi="Arial" w:eastAsia="仿宋_GB2312"/>
          <w:spacing w:val="100"/>
          <w:sz w:val="32"/>
          <w:szCs w:val="32"/>
        </w:rPr>
      </w:pP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本表适用于普通高等学校增设《普通高等学校本科专业目录》内专业（国家控制布点的专业除外）。</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申请表限用A4纸张打印填报并按专业分别装订成册。</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在学校办学基本类型、已有专业学科门类项目栏中，根据学校实际情况在对应的方框中画√。</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本表由申请学校的校长签字报出。</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申请学校须对本表内容的真实性负责。</w:t>
      </w: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黑体" w:eastAsia="黑体"/>
          <w:bCs/>
          <w:sz w:val="36"/>
          <w:szCs w:val="36"/>
        </w:rPr>
      </w:pPr>
    </w:p>
    <w:p>
      <w:pPr>
        <w:jc w:val="center"/>
        <w:rPr>
          <w:rFonts w:hint="eastAsia" w:ascii="黑体" w:hAnsi="黑体" w:eastAsia="黑体"/>
          <w:bCs/>
          <w:sz w:val="36"/>
          <w:szCs w:val="36"/>
        </w:rPr>
      </w:pPr>
      <w:r>
        <w:rPr>
          <w:rFonts w:hint="eastAsia" w:ascii="黑体" w:hAnsi="黑体" w:eastAsia="黑体"/>
          <w:bCs/>
          <w:sz w:val="36"/>
          <w:szCs w:val="36"/>
        </w:rPr>
        <w:t>1.普通高等学校增设本科专业基本情况表</w:t>
      </w:r>
    </w:p>
    <w:p>
      <w:pPr>
        <w:rPr>
          <w:rFonts w:hint="eastAsia"/>
          <w:sz w:val="24"/>
        </w:rPr>
      </w:pPr>
    </w:p>
    <w:tbl>
      <w:tblPr>
        <w:tblStyle w:val="5"/>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2"/>
        <w:gridCol w:w="1819"/>
        <w:gridCol w:w="2433"/>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2802" w:type="dxa"/>
            <w:vAlign w:val="center"/>
          </w:tcPr>
          <w:p>
            <w:pPr>
              <w:jc w:val="center"/>
              <w:rPr>
                <w:rFonts w:eastAsia="仿宋_GB2312"/>
                <w:sz w:val="24"/>
              </w:rPr>
            </w:pPr>
            <w:r>
              <w:rPr>
                <w:rFonts w:eastAsia="仿宋_GB2312"/>
                <w:sz w:val="24"/>
              </w:rPr>
              <w:t>专业代码</w:t>
            </w:r>
          </w:p>
        </w:tc>
        <w:tc>
          <w:tcPr>
            <w:tcW w:w="1819" w:type="dxa"/>
            <w:vAlign w:val="center"/>
          </w:tcPr>
          <w:p>
            <w:pPr>
              <w:jc w:val="center"/>
              <w:rPr>
                <w:rFonts w:eastAsia="仿宋_GB2312"/>
                <w:sz w:val="24"/>
              </w:rPr>
            </w:pPr>
            <w:r>
              <w:rPr>
                <w:rFonts w:hint="eastAsia" w:ascii="仿宋_GB2312" w:eastAsia="仿宋_GB2312"/>
                <w:sz w:val="24"/>
                <w:lang w:val="en-US" w:eastAsia="zh-CN"/>
              </w:rPr>
              <w:t>130402</w:t>
            </w:r>
          </w:p>
        </w:tc>
        <w:tc>
          <w:tcPr>
            <w:tcW w:w="2433" w:type="dxa"/>
            <w:vAlign w:val="center"/>
          </w:tcPr>
          <w:p>
            <w:pPr>
              <w:jc w:val="center"/>
              <w:rPr>
                <w:rFonts w:eastAsia="仿宋_GB2312"/>
                <w:sz w:val="24"/>
              </w:rPr>
            </w:pPr>
            <w:r>
              <w:rPr>
                <w:rFonts w:eastAsia="仿宋_GB2312"/>
                <w:sz w:val="24"/>
              </w:rPr>
              <w:t>专业名称</w:t>
            </w:r>
          </w:p>
        </w:tc>
        <w:tc>
          <w:tcPr>
            <w:tcW w:w="2064" w:type="dxa"/>
            <w:vAlign w:val="center"/>
          </w:tcPr>
          <w:p>
            <w:pPr>
              <w:jc w:val="center"/>
              <w:rPr>
                <w:rFonts w:eastAsia="仿宋_GB2312"/>
                <w:sz w:val="24"/>
              </w:rPr>
            </w:pPr>
            <w:r>
              <w:rPr>
                <w:rFonts w:hint="eastAsia" w:ascii="仿宋_GB2312" w:eastAsia="仿宋_GB2312"/>
                <w:sz w:val="24"/>
                <w:szCs w:val="20"/>
                <w:lang w:val="en-US" w:eastAsia="zh-CN"/>
              </w:rPr>
              <w:t>绘画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修业年限</w:t>
            </w:r>
          </w:p>
        </w:tc>
        <w:tc>
          <w:tcPr>
            <w:tcW w:w="1819" w:type="dxa"/>
            <w:vAlign w:val="center"/>
          </w:tcPr>
          <w:p>
            <w:pPr>
              <w:jc w:val="center"/>
              <w:rPr>
                <w:rFonts w:eastAsia="仿宋_GB2312"/>
                <w:sz w:val="24"/>
              </w:rPr>
            </w:pPr>
            <w:r>
              <w:rPr>
                <w:rFonts w:hint="eastAsia" w:ascii="仿宋_GB2312" w:eastAsia="仿宋_GB2312"/>
                <w:sz w:val="24"/>
                <w:szCs w:val="20"/>
                <w:lang w:val="en-US" w:eastAsia="zh-CN"/>
              </w:rPr>
              <w:t>4年</w:t>
            </w:r>
          </w:p>
        </w:tc>
        <w:tc>
          <w:tcPr>
            <w:tcW w:w="2433" w:type="dxa"/>
            <w:vAlign w:val="center"/>
          </w:tcPr>
          <w:p>
            <w:pPr>
              <w:jc w:val="center"/>
              <w:rPr>
                <w:rFonts w:eastAsia="仿宋_GB2312"/>
                <w:sz w:val="24"/>
              </w:rPr>
            </w:pPr>
            <w:r>
              <w:rPr>
                <w:rFonts w:eastAsia="仿宋_GB2312"/>
                <w:sz w:val="24"/>
              </w:rPr>
              <w:t>学位授予门类</w:t>
            </w:r>
          </w:p>
        </w:tc>
        <w:tc>
          <w:tcPr>
            <w:tcW w:w="2064" w:type="dxa"/>
            <w:vAlign w:val="center"/>
          </w:tcPr>
          <w:p>
            <w:pPr>
              <w:jc w:val="center"/>
              <w:rPr>
                <w:rFonts w:eastAsia="仿宋_GB2312"/>
                <w:sz w:val="24"/>
              </w:rPr>
            </w:pPr>
            <w:r>
              <w:rPr>
                <w:rFonts w:hint="eastAsia" w:ascii="仿宋_GB2312" w:eastAsia="仿宋_GB2312"/>
                <w:sz w:val="24"/>
                <w:szCs w:val="20"/>
                <w:lang w:val="en-US" w:eastAsia="zh-CN"/>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学校开始举办本科教育的年份</w:t>
            </w:r>
          </w:p>
        </w:tc>
        <w:tc>
          <w:tcPr>
            <w:tcW w:w="1819" w:type="dxa"/>
            <w:vAlign w:val="center"/>
          </w:tcPr>
          <w:p>
            <w:pPr>
              <w:jc w:val="center"/>
              <w:rPr>
                <w:rFonts w:eastAsia="仿宋_GB2312"/>
                <w:sz w:val="24"/>
              </w:rPr>
            </w:pPr>
          </w:p>
          <w:p>
            <w:pPr>
              <w:jc w:val="center"/>
              <w:rPr>
                <w:rFonts w:eastAsia="仿宋_GB2312"/>
                <w:sz w:val="24"/>
              </w:rPr>
            </w:pPr>
            <w:r>
              <w:rPr>
                <w:rFonts w:hint="eastAsia" w:ascii="仿宋_GB2312" w:eastAsia="仿宋_GB2312"/>
                <w:sz w:val="24"/>
                <w:szCs w:val="24"/>
                <w:lang w:val="en-US" w:eastAsia="zh-CN"/>
              </w:rPr>
              <w:t>2001</w:t>
            </w:r>
          </w:p>
          <w:p>
            <w:pPr>
              <w:jc w:val="center"/>
              <w:rPr>
                <w:rFonts w:eastAsia="仿宋_GB2312"/>
                <w:sz w:val="24"/>
              </w:rPr>
            </w:pPr>
          </w:p>
        </w:tc>
        <w:tc>
          <w:tcPr>
            <w:tcW w:w="2433" w:type="dxa"/>
            <w:vAlign w:val="center"/>
          </w:tcPr>
          <w:p>
            <w:pPr>
              <w:jc w:val="center"/>
              <w:rPr>
                <w:rFonts w:eastAsia="仿宋_GB2312"/>
                <w:sz w:val="24"/>
              </w:rPr>
            </w:pPr>
            <w:r>
              <w:rPr>
                <w:rFonts w:eastAsia="仿宋_GB2312"/>
                <w:sz w:val="24"/>
              </w:rPr>
              <w:t>现有本科专业（个）</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hint="eastAsia" w:eastAsia="仿宋_GB2312"/>
                <w:sz w:val="24"/>
              </w:rPr>
            </w:pPr>
            <w:r>
              <w:rPr>
                <w:rFonts w:eastAsia="仿宋_GB2312"/>
                <w:sz w:val="24"/>
              </w:rPr>
              <w:t>学校本年度其他</w:t>
            </w:r>
          </w:p>
          <w:p>
            <w:pPr>
              <w:jc w:val="center"/>
              <w:rPr>
                <w:rFonts w:eastAsia="仿宋_GB2312"/>
                <w:sz w:val="24"/>
              </w:rPr>
            </w:pPr>
            <w:r>
              <w:rPr>
                <w:rFonts w:eastAsia="仿宋_GB2312"/>
                <w:sz w:val="24"/>
              </w:rPr>
              <w:t>拟增设的专业名称</w:t>
            </w:r>
          </w:p>
        </w:tc>
        <w:tc>
          <w:tcPr>
            <w:tcW w:w="1819" w:type="dxa"/>
            <w:vAlign w:val="center"/>
          </w:tcPr>
          <w:p>
            <w:pPr>
              <w:jc w:val="left"/>
              <w:rPr>
                <w:rFonts w:eastAsia="仿宋_GB2312"/>
                <w:sz w:val="24"/>
              </w:rPr>
            </w:pPr>
          </w:p>
        </w:tc>
        <w:tc>
          <w:tcPr>
            <w:tcW w:w="2433" w:type="dxa"/>
            <w:vAlign w:val="center"/>
          </w:tcPr>
          <w:p>
            <w:pPr>
              <w:jc w:val="center"/>
              <w:rPr>
                <w:rFonts w:eastAsia="仿宋_GB2312"/>
                <w:sz w:val="24"/>
              </w:rPr>
            </w:pPr>
            <w:r>
              <w:rPr>
                <w:rFonts w:eastAsia="仿宋_GB2312"/>
                <w:sz w:val="24"/>
              </w:rPr>
              <w:t>本校已设的相近本、专科专业及开设年份</w:t>
            </w:r>
          </w:p>
        </w:tc>
        <w:tc>
          <w:tcPr>
            <w:tcW w:w="2064" w:type="dxa"/>
            <w:vAlign w:val="center"/>
          </w:tcPr>
          <w:p>
            <w:pPr>
              <w:jc w:val="lef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拟首次招生时间</w:t>
            </w:r>
          </w:p>
          <w:p>
            <w:pPr>
              <w:jc w:val="center"/>
              <w:rPr>
                <w:rFonts w:eastAsia="仿宋_GB2312"/>
                <w:sz w:val="24"/>
              </w:rPr>
            </w:pPr>
            <w:r>
              <w:rPr>
                <w:rFonts w:eastAsia="仿宋_GB2312"/>
                <w:sz w:val="24"/>
              </w:rPr>
              <w:t>及招生数</w:t>
            </w:r>
          </w:p>
        </w:tc>
        <w:tc>
          <w:tcPr>
            <w:tcW w:w="1819" w:type="dxa"/>
            <w:vAlign w:val="center"/>
          </w:tcPr>
          <w:p>
            <w:pPr>
              <w:jc w:val="center"/>
              <w:rPr>
                <w:rFonts w:hint="default" w:eastAsia="仿宋_GB2312"/>
                <w:sz w:val="24"/>
                <w:lang w:val="en-US" w:eastAsia="zh-CN"/>
              </w:rPr>
            </w:pPr>
            <w:r>
              <w:rPr>
                <w:rFonts w:hint="eastAsia" w:eastAsia="仿宋_GB2312"/>
                <w:sz w:val="24"/>
                <w:lang w:val="en-US" w:eastAsia="zh-CN"/>
              </w:rPr>
              <w:t>2024年9月</w:t>
            </w:r>
          </w:p>
          <w:p>
            <w:pPr>
              <w:jc w:val="center"/>
              <w:rPr>
                <w:rFonts w:eastAsia="仿宋_GB2312"/>
                <w:sz w:val="24"/>
              </w:rPr>
            </w:pPr>
            <w:r>
              <w:rPr>
                <w:rFonts w:hint="eastAsia" w:eastAsia="仿宋_GB2312"/>
                <w:sz w:val="24"/>
                <w:lang w:val="en-US" w:eastAsia="zh-CN"/>
              </w:rPr>
              <w:t>150人</w:t>
            </w:r>
          </w:p>
        </w:tc>
        <w:tc>
          <w:tcPr>
            <w:tcW w:w="2433" w:type="dxa"/>
            <w:vAlign w:val="center"/>
          </w:tcPr>
          <w:p>
            <w:pPr>
              <w:jc w:val="center"/>
              <w:rPr>
                <w:rFonts w:eastAsia="仿宋_GB2312"/>
                <w:sz w:val="24"/>
              </w:rPr>
            </w:pPr>
            <w:r>
              <w:rPr>
                <w:rFonts w:eastAsia="仿宋_GB2312"/>
                <w:sz w:val="24"/>
              </w:rPr>
              <w:t>五年内计划</w:t>
            </w:r>
          </w:p>
          <w:p>
            <w:pPr>
              <w:jc w:val="center"/>
              <w:rPr>
                <w:rFonts w:eastAsia="仿宋_GB2312"/>
                <w:sz w:val="24"/>
              </w:rPr>
            </w:pPr>
            <w:r>
              <w:rPr>
                <w:rFonts w:eastAsia="仿宋_GB2312"/>
                <w:sz w:val="24"/>
              </w:rPr>
              <w:t>发展规模</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300人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师范专业标识</w:t>
            </w:r>
          </w:p>
          <w:p>
            <w:pPr>
              <w:jc w:val="center"/>
              <w:rPr>
                <w:rFonts w:eastAsia="仿宋_GB2312"/>
                <w:sz w:val="24"/>
              </w:rPr>
            </w:pPr>
            <w:r>
              <w:rPr>
                <w:rFonts w:eastAsia="仿宋_GB2312"/>
                <w:sz w:val="24"/>
              </w:rPr>
              <w:t>（师范S、兼有J）</w:t>
            </w:r>
          </w:p>
        </w:tc>
        <w:tc>
          <w:tcPr>
            <w:tcW w:w="1819" w:type="dxa"/>
            <w:vAlign w:val="center"/>
          </w:tcPr>
          <w:p>
            <w:pPr>
              <w:jc w:val="center"/>
              <w:rPr>
                <w:rFonts w:eastAsia="仿宋_GB2312"/>
                <w:sz w:val="24"/>
              </w:rPr>
            </w:pPr>
          </w:p>
        </w:tc>
        <w:tc>
          <w:tcPr>
            <w:tcW w:w="2433" w:type="dxa"/>
            <w:vAlign w:val="center"/>
          </w:tcPr>
          <w:p>
            <w:pPr>
              <w:jc w:val="center"/>
              <w:rPr>
                <w:rFonts w:eastAsia="仿宋_GB2312"/>
                <w:sz w:val="24"/>
              </w:rPr>
            </w:pPr>
            <w:r>
              <w:rPr>
                <w:rFonts w:eastAsia="仿宋_GB2312"/>
                <w:sz w:val="24"/>
              </w:rPr>
              <w:t>所在院系名称</w:t>
            </w:r>
          </w:p>
        </w:tc>
        <w:tc>
          <w:tcPr>
            <w:tcW w:w="2064" w:type="dxa"/>
            <w:vAlign w:val="center"/>
          </w:tcPr>
          <w:p>
            <w:pPr>
              <w:jc w:val="center"/>
              <w:rPr>
                <w:rFonts w:hint="default" w:eastAsia="仿宋_GB2312"/>
                <w:sz w:val="22"/>
                <w:lang w:val="en-US" w:eastAsia="zh-CN"/>
              </w:rPr>
            </w:pPr>
            <w:r>
              <w:rPr>
                <w:rFonts w:hint="eastAsia" w:eastAsia="仿宋_GB2312"/>
                <w:sz w:val="22"/>
                <w:lang w:val="en-US" w:eastAsia="zh-CN"/>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4" w:hRule="atLeast"/>
        </w:trPr>
        <w:tc>
          <w:tcPr>
            <w:tcW w:w="2802" w:type="dxa"/>
            <w:vAlign w:val="center"/>
          </w:tcPr>
          <w:p>
            <w:pPr>
              <w:jc w:val="center"/>
              <w:rPr>
                <w:rFonts w:eastAsia="仿宋_GB2312"/>
                <w:sz w:val="24"/>
              </w:rPr>
            </w:pPr>
            <w:r>
              <w:rPr>
                <w:rFonts w:eastAsia="仿宋_GB2312"/>
                <w:sz w:val="24"/>
              </w:rPr>
              <w:t>高等学校专业设置评议专家组织审议意见</w:t>
            </w:r>
          </w:p>
        </w:tc>
        <w:tc>
          <w:tcPr>
            <w:tcW w:w="1819" w:type="dxa"/>
            <w:vAlign w:val="center"/>
          </w:tcPr>
          <w:p>
            <w:pPr>
              <w:ind w:firstLine="720" w:firstLineChars="300"/>
              <w:rPr>
                <w:rFonts w:eastAsia="仿宋_GB2312"/>
                <w:sz w:val="24"/>
              </w:rPr>
            </w:pPr>
          </w:p>
          <w:p>
            <w:pPr>
              <w:rPr>
                <w:rFonts w:eastAsia="仿宋_GB2312"/>
                <w:sz w:val="24"/>
              </w:rPr>
            </w:pPr>
            <w:r>
              <w:rPr>
                <w:rFonts w:eastAsia="仿宋_GB2312"/>
                <w:sz w:val="24"/>
              </w:rPr>
              <w:t>（主任签字）</w:t>
            </w:r>
          </w:p>
          <w:p>
            <w:pPr>
              <w:jc w:val="center"/>
              <w:rPr>
                <w:rFonts w:eastAsia="仿宋_GB2312"/>
                <w:sz w:val="24"/>
              </w:rPr>
            </w:pPr>
            <w:r>
              <w:rPr>
                <w:rFonts w:eastAsia="仿宋_GB2312"/>
                <w:sz w:val="24"/>
              </w:rPr>
              <w:t>年   月   日</w:t>
            </w:r>
          </w:p>
        </w:tc>
        <w:tc>
          <w:tcPr>
            <w:tcW w:w="2433" w:type="dxa"/>
            <w:vAlign w:val="center"/>
          </w:tcPr>
          <w:p>
            <w:pPr>
              <w:jc w:val="center"/>
              <w:rPr>
                <w:rFonts w:eastAsia="仿宋_GB2312"/>
                <w:sz w:val="24"/>
              </w:rPr>
            </w:pPr>
            <w:r>
              <w:rPr>
                <w:rFonts w:eastAsia="仿宋_GB2312"/>
                <w:sz w:val="24"/>
              </w:rPr>
              <w:t>学校审批意见（校长签字）</w:t>
            </w:r>
          </w:p>
        </w:tc>
        <w:tc>
          <w:tcPr>
            <w:tcW w:w="2064" w:type="dxa"/>
            <w:vAlign w:val="center"/>
          </w:tcPr>
          <w:p>
            <w:pPr>
              <w:ind w:firstLine="480" w:firstLineChars="200"/>
              <w:rPr>
                <w:rFonts w:eastAsia="仿宋_GB2312"/>
                <w:sz w:val="24"/>
              </w:rPr>
            </w:pPr>
            <w:r>
              <w:rPr>
                <w:rFonts w:eastAsia="仿宋_GB2312"/>
                <w:sz w:val="24"/>
              </w:rPr>
              <w:t xml:space="preserve">    </w:t>
            </w:r>
          </w:p>
          <w:p>
            <w:pPr>
              <w:ind w:firstLine="480" w:firstLineChars="200"/>
              <w:rPr>
                <w:rFonts w:eastAsia="仿宋_GB2312"/>
                <w:sz w:val="24"/>
              </w:rPr>
            </w:pPr>
            <w:r>
              <w:rPr>
                <w:rFonts w:eastAsia="仿宋_GB2312"/>
                <w:sz w:val="24"/>
              </w:rPr>
              <w:t>（盖章）</w:t>
            </w:r>
          </w:p>
          <w:p>
            <w:pPr>
              <w:jc w:val="center"/>
              <w:rPr>
                <w:rFonts w:eastAsia="仿宋_GB2312"/>
                <w:sz w:val="24"/>
              </w:rPr>
            </w:pPr>
            <w:r>
              <w:rPr>
                <w:rFonts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atLeast"/>
        </w:trPr>
        <w:tc>
          <w:tcPr>
            <w:tcW w:w="2802" w:type="dxa"/>
            <w:vAlign w:val="center"/>
          </w:tcPr>
          <w:p>
            <w:pPr>
              <w:jc w:val="center"/>
              <w:rPr>
                <w:rFonts w:eastAsia="仿宋_GB2312"/>
                <w:sz w:val="24"/>
              </w:rPr>
            </w:pPr>
            <w:r>
              <w:rPr>
                <w:rFonts w:eastAsia="仿宋_GB2312"/>
                <w:sz w:val="24"/>
              </w:rPr>
              <w:t>高等学校主管部门形式</w:t>
            </w:r>
          </w:p>
          <w:p>
            <w:pPr>
              <w:jc w:val="center"/>
              <w:rPr>
                <w:rFonts w:eastAsia="仿宋_GB2312"/>
                <w:sz w:val="24"/>
              </w:rPr>
            </w:pPr>
            <w:r>
              <w:rPr>
                <w:rFonts w:eastAsia="仿宋_GB2312"/>
                <w:sz w:val="24"/>
              </w:rPr>
              <w:t>审核意见（根据</w:t>
            </w:r>
          </w:p>
          <w:p>
            <w:pPr>
              <w:jc w:val="center"/>
              <w:rPr>
                <w:rFonts w:eastAsia="仿宋_GB2312"/>
                <w:sz w:val="24"/>
              </w:rPr>
            </w:pPr>
            <w:r>
              <w:rPr>
                <w:rFonts w:eastAsia="仿宋_GB2312"/>
                <w:sz w:val="24"/>
              </w:rPr>
              <w:t>是否具备该专业办学条件、申请</w:t>
            </w:r>
          </w:p>
          <w:p>
            <w:pPr>
              <w:jc w:val="center"/>
              <w:rPr>
                <w:rFonts w:eastAsia="仿宋_GB2312"/>
                <w:sz w:val="24"/>
              </w:rPr>
            </w:pPr>
            <w:r>
              <w:rPr>
                <w:rFonts w:eastAsia="仿宋_GB2312"/>
                <w:sz w:val="24"/>
              </w:rPr>
              <w:t>材料是否真实等给出是否同意</w:t>
            </w:r>
          </w:p>
          <w:p>
            <w:pPr>
              <w:jc w:val="center"/>
              <w:rPr>
                <w:rFonts w:eastAsia="仿宋_GB2312"/>
                <w:sz w:val="24"/>
              </w:rPr>
            </w:pPr>
            <w:r>
              <w:rPr>
                <w:rFonts w:eastAsia="仿宋_GB2312"/>
                <w:sz w:val="24"/>
              </w:rPr>
              <w:t>备案的意见）</w:t>
            </w:r>
          </w:p>
        </w:tc>
        <w:tc>
          <w:tcPr>
            <w:tcW w:w="6316" w:type="dxa"/>
            <w:gridSpan w:val="3"/>
            <w:vAlign w:val="center"/>
          </w:tcPr>
          <w:p>
            <w:pPr>
              <w:jc w:val="center"/>
              <w:rPr>
                <w:rFonts w:eastAsia="仿宋_GB2312"/>
                <w:sz w:val="24"/>
              </w:rPr>
            </w:pPr>
          </w:p>
          <w:p>
            <w:pPr>
              <w:jc w:val="center"/>
              <w:rPr>
                <w:rFonts w:eastAsia="仿宋_GB2312"/>
                <w:sz w:val="24"/>
              </w:rPr>
            </w:pPr>
          </w:p>
          <w:p>
            <w:pPr>
              <w:jc w:val="center"/>
              <w:rPr>
                <w:rFonts w:eastAsia="仿宋_GB2312"/>
                <w:sz w:val="24"/>
              </w:rPr>
            </w:pPr>
          </w:p>
          <w:p>
            <w:pPr>
              <w:jc w:val="center"/>
              <w:rPr>
                <w:rFonts w:eastAsia="仿宋_GB2312"/>
                <w:sz w:val="24"/>
              </w:rPr>
            </w:pPr>
          </w:p>
          <w:p>
            <w:pPr>
              <w:ind w:firstLine="480" w:firstLineChars="2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4320" w:firstLineChars="1800"/>
              <w:rPr>
                <w:rFonts w:eastAsia="仿宋_GB2312"/>
                <w:sz w:val="24"/>
              </w:rPr>
            </w:pPr>
            <w:r>
              <w:rPr>
                <w:rFonts w:eastAsia="仿宋_GB2312"/>
                <w:sz w:val="24"/>
              </w:rPr>
              <w:t>（盖章）</w:t>
            </w:r>
          </w:p>
          <w:p>
            <w:pPr>
              <w:rPr>
                <w:rFonts w:eastAsia="仿宋_GB2312"/>
                <w:sz w:val="24"/>
              </w:rPr>
            </w:pPr>
          </w:p>
          <w:p>
            <w:pPr>
              <w:jc w:val="center"/>
              <w:rPr>
                <w:rFonts w:eastAsia="仿宋_GB2312"/>
                <w:sz w:val="24"/>
              </w:rPr>
            </w:pPr>
            <w:r>
              <w:rPr>
                <w:rFonts w:eastAsia="仿宋_GB2312"/>
                <w:sz w:val="24"/>
              </w:rPr>
              <w:t xml:space="preserve">                                     年   月  日</w:t>
            </w:r>
          </w:p>
        </w:tc>
      </w:tr>
    </w:tbl>
    <w:p>
      <w:pPr>
        <w:rPr>
          <w:rFonts w:eastAsia="仿宋_GB2312"/>
          <w:b/>
          <w:sz w:val="24"/>
        </w:rPr>
      </w:pPr>
    </w:p>
    <w:p>
      <w:pPr>
        <w:rPr>
          <w:rFonts w:hint="eastAsia" w:ascii="黑体" w:hAnsi="黑体" w:eastAsia="黑体"/>
          <w:sz w:val="36"/>
          <w:szCs w:val="36"/>
        </w:rPr>
      </w:pPr>
      <w:r>
        <w:rPr>
          <w:rFonts w:hint="eastAsia" w:ascii="黑体" w:hAnsi="黑体" w:eastAsia="黑体"/>
          <w:sz w:val="36"/>
          <w:szCs w:val="36"/>
        </w:rPr>
        <w:br w:type="page"/>
      </w:r>
    </w:p>
    <w:p>
      <w:pPr>
        <w:spacing w:line="360" w:lineRule="auto"/>
        <w:ind w:firstLine="720" w:firstLineChars="200"/>
        <w:jc w:val="center"/>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r>
        <w:rPr>
          <w:rFonts w:hint="eastAsia" w:ascii="黑体" w:hAnsi="黑体" w:eastAsia="黑体"/>
          <w:sz w:val="36"/>
          <w:szCs w:val="36"/>
        </w:rPr>
        <w:t>⒉学校基本情况表</w:t>
      </w:r>
    </w:p>
    <w:p>
      <w:pPr>
        <w:spacing w:line="360" w:lineRule="auto"/>
        <w:ind w:firstLine="480" w:firstLineChars="200"/>
        <w:jc w:val="center"/>
        <w:rPr>
          <w:rFonts w:eastAsia="仿宋_GB2312"/>
          <w:sz w:val="24"/>
        </w:rPr>
      </w:pPr>
    </w:p>
    <w:tbl>
      <w:tblPr>
        <w:tblStyle w:val="5"/>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2028"/>
        <w:gridCol w:w="862"/>
        <w:gridCol w:w="697"/>
        <w:gridCol w:w="1813"/>
        <w:gridCol w:w="36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学校名称</w:t>
            </w:r>
          </w:p>
        </w:tc>
        <w:tc>
          <w:tcPr>
            <w:tcW w:w="2028" w:type="dxa"/>
          </w:tcPr>
          <w:p>
            <w:pPr>
              <w:pStyle w:val="13"/>
              <w:jc w:val="both"/>
              <w:rPr>
                <w:rFonts w:hint="eastAsia" w:ascii="仿宋_GB2312" w:eastAsia="仿宋_GB2312"/>
                <w:sz w:val="24"/>
                <w:szCs w:val="24"/>
                <w:lang w:val="en-US" w:eastAsia="zh-CN"/>
              </w:rPr>
            </w:pPr>
            <w:r>
              <w:rPr>
                <w:rFonts w:hint="eastAsia" w:ascii="仿宋_GB2312" w:eastAsia="仿宋_GB2312"/>
                <w:sz w:val="24"/>
                <w:szCs w:val="24"/>
                <w:lang w:val="en-US" w:eastAsia="zh-CN"/>
              </w:rPr>
              <w:t>昆明理工大学</w:t>
            </w:r>
          </w:p>
          <w:p>
            <w:pPr>
              <w:spacing w:line="360" w:lineRule="auto"/>
              <w:rPr>
                <w:rFonts w:eastAsia="仿宋_GB2312"/>
                <w:sz w:val="24"/>
              </w:rPr>
            </w:pPr>
            <w:r>
              <w:rPr>
                <w:rFonts w:hint="eastAsia" w:ascii="仿宋_GB2312" w:eastAsia="仿宋_GB2312"/>
                <w:sz w:val="24"/>
                <w:szCs w:val="24"/>
                <w:lang w:val="en-US" w:eastAsia="zh-CN"/>
              </w:rPr>
              <w:t>津桥学院</w:t>
            </w:r>
          </w:p>
        </w:tc>
        <w:tc>
          <w:tcPr>
            <w:tcW w:w="1559" w:type="dxa"/>
            <w:gridSpan w:val="2"/>
            <w:vAlign w:val="center"/>
          </w:tcPr>
          <w:p>
            <w:pPr>
              <w:spacing w:line="360" w:lineRule="auto"/>
              <w:jc w:val="center"/>
              <w:rPr>
                <w:rFonts w:eastAsia="仿宋_GB2312"/>
                <w:sz w:val="24"/>
              </w:rPr>
            </w:pPr>
            <w:r>
              <w:rPr>
                <w:rFonts w:eastAsia="仿宋_GB2312"/>
                <w:sz w:val="24"/>
              </w:rPr>
              <w:t>学校地址</w:t>
            </w:r>
          </w:p>
        </w:tc>
        <w:tc>
          <w:tcPr>
            <w:tcW w:w="4343" w:type="dxa"/>
            <w:gridSpan w:val="3"/>
            <w:vAlign w:val="center"/>
          </w:tcPr>
          <w:p>
            <w:pPr>
              <w:spacing w:line="360" w:lineRule="auto"/>
              <w:jc w:val="center"/>
              <w:rPr>
                <w:rFonts w:eastAsia="仿宋_GB2312"/>
                <w:sz w:val="24"/>
              </w:rPr>
            </w:pPr>
            <w:r>
              <w:rPr>
                <w:rFonts w:hint="eastAsia" w:ascii="仿宋_GB2312" w:eastAsia="仿宋_GB2312"/>
                <w:sz w:val="24"/>
                <w:szCs w:val="24"/>
                <w:lang w:eastAsia="en-US"/>
              </w:rPr>
              <w:t>昆明市官渡区云桥街（云瑞路）1369号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邮政编码</w:t>
            </w:r>
          </w:p>
        </w:tc>
        <w:tc>
          <w:tcPr>
            <w:tcW w:w="2028" w:type="dxa"/>
          </w:tcPr>
          <w:p>
            <w:pPr>
              <w:spacing w:line="360" w:lineRule="auto"/>
              <w:rPr>
                <w:rFonts w:eastAsia="仿宋_GB2312"/>
                <w:sz w:val="24"/>
              </w:rPr>
            </w:pPr>
            <w:r>
              <w:rPr>
                <w:rFonts w:ascii="仿宋_GB2312" w:eastAsia="仿宋_GB2312"/>
                <w:sz w:val="24"/>
                <w:szCs w:val="24"/>
                <w:lang w:eastAsia="en-US"/>
              </w:rPr>
              <w:t>650211</w:t>
            </w:r>
          </w:p>
        </w:tc>
        <w:tc>
          <w:tcPr>
            <w:tcW w:w="1559" w:type="dxa"/>
            <w:gridSpan w:val="2"/>
            <w:vAlign w:val="center"/>
          </w:tcPr>
          <w:p>
            <w:pPr>
              <w:spacing w:line="360" w:lineRule="auto"/>
              <w:jc w:val="center"/>
              <w:rPr>
                <w:rFonts w:eastAsia="仿宋_GB2312"/>
                <w:sz w:val="24"/>
              </w:rPr>
            </w:pPr>
            <w:r>
              <w:rPr>
                <w:rFonts w:eastAsia="仿宋_GB2312"/>
                <w:sz w:val="24"/>
              </w:rPr>
              <w:t>校园网址</w:t>
            </w:r>
          </w:p>
        </w:tc>
        <w:tc>
          <w:tcPr>
            <w:tcW w:w="4343" w:type="dxa"/>
            <w:gridSpan w:val="3"/>
          </w:tcPr>
          <w:p>
            <w:pPr>
              <w:spacing w:line="360" w:lineRule="auto"/>
              <w:rPr>
                <w:rFonts w:eastAsia="仿宋_GB2312"/>
                <w:sz w:val="24"/>
              </w:rPr>
            </w:pPr>
            <w:r>
              <w:rPr>
                <w:rFonts w:hint="eastAsia" w:ascii="仿宋_GB2312" w:eastAsia="仿宋_GB2312"/>
                <w:sz w:val="24"/>
                <w:szCs w:val="24"/>
                <w:lang w:eastAsia="en-US"/>
              </w:rPr>
              <w:t>http://www.oxbridge.edu.cn/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restart"/>
            <w:vAlign w:val="center"/>
          </w:tcPr>
          <w:p>
            <w:pPr>
              <w:ind w:left="-105" w:leftChars="-50" w:right="-105" w:rightChars="-50"/>
              <w:jc w:val="center"/>
              <w:rPr>
                <w:rFonts w:eastAsia="仿宋_GB2312"/>
                <w:sz w:val="24"/>
              </w:rPr>
            </w:pPr>
            <w:r>
              <w:rPr>
                <w:rFonts w:eastAsia="仿宋_GB2312"/>
                <w:sz w:val="24"/>
              </w:rPr>
              <w:t>学校办学</w:t>
            </w:r>
          </w:p>
          <w:p>
            <w:pPr>
              <w:spacing w:line="360" w:lineRule="auto"/>
              <w:jc w:val="center"/>
              <w:rPr>
                <w:rFonts w:eastAsia="仿宋_GB2312"/>
                <w:sz w:val="24"/>
              </w:rPr>
            </w:pPr>
            <w:r>
              <w:rPr>
                <w:rFonts w:eastAsia="仿宋_GB2312"/>
                <w:sz w:val="24"/>
              </w:rPr>
              <w:t>基本类型</w:t>
            </w:r>
          </w:p>
        </w:tc>
        <w:tc>
          <w:tcPr>
            <w:tcW w:w="7930" w:type="dxa"/>
            <w:gridSpan w:val="6"/>
          </w:tcPr>
          <w:p>
            <w:pPr>
              <w:spacing w:line="360" w:lineRule="auto"/>
              <w:rPr>
                <w:rFonts w:eastAsia="仿宋_GB2312"/>
                <w:sz w:val="24"/>
              </w:rPr>
            </w:pPr>
            <w:r>
              <w:rPr>
                <w:rFonts w:eastAsia="仿宋_GB2312"/>
                <w:sz w:val="24"/>
              </w:rPr>
              <w:t xml:space="preserve">□部委院校  □地方院校  □公办  </w:t>
            </w:r>
            <w:r>
              <w:rPr>
                <w:rFonts w:hint="eastAsia" w:eastAsia="仿宋_GB2312"/>
                <w:sz w:val="24"/>
                <w:lang w:eastAsia="zh-CN"/>
              </w:rPr>
              <w:t>☑</w:t>
            </w:r>
            <w:r>
              <w:rPr>
                <w:rFonts w:eastAsia="仿宋_GB2312"/>
                <w:sz w:val="24"/>
              </w:rPr>
              <w:t>民办  □中外合作办学机构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continue"/>
          </w:tcPr>
          <w:p>
            <w:pPr>
              <w:spacing w:line="360" w:lineRule="auto"/>
              <w:rPr>
                <w:rFonts w:eastAsia="仿宋_GB2312"/>
                <w:sz w:val="24"/>
              </w:rPr>
            </w:pPr>
          </w:p>
        </w:tc>
        <w:tc>
          <w:tcPr>
            <w:tcW w:w="7930" w:type="dxa"/>
            <w:gridSpan w:val="6"/>
          </w:tcPr>
          <w:p>
            <w:pPr>
              <w:spacing w:line="360" w:lineRule="auto"/>
              <w:rPr>
                <w:rFonts w:eastAsia="仿宋_GB2312"/>
                <w:sz w:val="24"/>
              </w:rPr>
            </w:pPr>
            <w:r>
              <w:rPr>
                <w:rFonts w:eastAsia="仿宋_GB2312"/>
                <w:sz w:val="24"/>
              </w:rPr>
              <w:t xml:space="preserve">□大学    □学院   </w:t>
            </w:r>
            <w:r>
              <w:rPr>
                <w:rFonts w:hint="eastAsia" w:eastAsia="仿宋_GB2312"/>
                <w:sz w:val="24"/>
                <w:lang w:eastAsia="zh-CN"/>
              </w:rPr>
              <w:t>☑</w:t>
            </w:r>
            <w:r>
              <w:rPr>
                <w:rFonts w:eastAsia="仿宋_GB2312"/>
                <w:sz w:val="24"/>
              </w:rPr>
              <w:t xml:space="preserve">独立学院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Pr>
          <w:p>
            <w:pPr>
              <w:spacing w:line="360" w:lineRule="auto"/>
              <w:rPr>
                <w:rFonts w:eastAsia="仿宋_GB2312"/>
                <w:sz w:val="24"/>
              </w:rPr>
            </w:pPr>
            <w:r>
              <w:rPr>
                <w:rFonts w:eastAsia="仿宋_GB2312"/>
                <w:sz w:val="24"/>
              </w:rPr>
              <w:t>在校本科生总数</w:t>
            </w:r>
          </w:p>
        </w:tc>
        <w:tc>
          <w:tcPr>
            <w:tcW w:w="289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10960</w:t>
            </w:r>
          </w:p>
        </w:tc>
        <w:tc>
          <w:tcPr>
            <w:tcW w:w="2510" w:type="dxa"/>
            <w:gridSpan w:val="2"/>
          </w:tcPr>
          <w:p>
            <w:pPr>
              <w:spacing w:line="360" w:lineRule="auto"/>
              <w:jc w:val="center"/>
              <w:rPr>
                <w:rFonts w:eastAsia="仿宋_GB2312"/>
                <w:sz w:val="24"/>
              </w:rPr>
            </w:pPr>
            <w:r>
              <w:rPr>
                <w:rFonts w:eastAsia="仿宋_GB2312"/>
                <w:sz w:val="24"/>
              </w:rPr>
              <w:t>专业平均年招生规模</w:t>
            </w:r>
          </w:p>
        </w:tc>
        <w:tc>
          <w:tcPr>
            <w:tcW w:w="253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29.44%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908" w:type="dxa"/>
            <w:vAlign w:val="center"/>
          </w:tcPr>
          <w:p>
            <w:pPr>
              <w:spacing w:line="320" w:lineRule="exact"/>
              <w:jc w:val="center"/>
              <w:rPr>
                <w:rFonts w:eastAsia="仿宋_GB2312"/>
                <w:sz w:val="24"/>
              </w:rPr>
            </w:pPr>
            <w:r>
              <w:rPr>
                <w:rFonts w:eastAsia="仿宋_GB2312"/>
                <w:sz w:val="24"/>
              </w:rPr>
              <w:t>已有专业</w:t>
            </w:r>
          </w:p>
          <w:p>
            <w:pPr>
              <w:spacing w:line="320" w:lineRule="exact"/>
              <w:jc w:val="center"/>
              <w:rPr>
                <w:rFonts w:eastAsia="仿宋_GB2312"/>
                <w:sz w:val="24"/>
              </w:rPr>
            </w:pPr>
            <w:r>
              <w:rPr>
                <w:rFonts w:eastAsia="仿宋_GB2312"/>
                <w:sz w:val="24"/>
              </w:rPr>
              <w:t>学科门类</w:t>
            </w:r>
          </w:p>
        </w:tc>
        <w:tc>
          <w:tcPr>
            <w:tcW w:w="7930" w:type="dxa"/>
            <w:gridSpan w:val="6"/>
            <w:vAlign w:val="center"/>
          </w:tcPr>
          <w:p>
            <w:pPr>
              <w:rPr>
                <w:rFonts w:eastAsia="仿宋_GB2312"/>
                <w:sz w:val="24"/>
              </w:rPr>
            </w:pPr>
            <w:r>
              <w:rPr>
                <w:rFonts w:eastAsia="仿宋_GB2312"/>
                <w:sz w:val="24"/>
              </w:rPr>
              <w:t xml:space="preserve">□哲学   </w:t>
            </w:r>
            <w:r>
              <w:rPr>
                <w:rFonts w:hint="eastAsia" w:eastAsia="仿宋_GB2312"/>
                <w:sz w:val="24"/>
                <w:lang w:eastAsia="zh-CN"/>
              </w:rPr>
              <w:t>☑</w:t>
            </w:r>
            <w:r>
              <w:rPr>
                <w:rFonts w:eastAsia="仿宋_GB2312"/>
                <w:sz w:val="24"/>
              </w:rPr>
              <w:t xml:space="preserve">经济学   </w:t>
            </w:r>
            <w:r>
              <w:rPr>
                <w:rFonts w:hint="eastAsia" w:eastAsia="仿宋_GB2312"/>
                <w:sz w:val="24"/>
                <w:lang w:eastAsia="zh-CN"/>
              </w:rPr>
              <w:t>☑</w:t>
            </w:r>
            <w:r>
              <w:rPr>
                <w:rFonts w:eastAsia="仿宋_GB2312"/>
                <w:sz w:val="24"/>
              </w:rPr>
              <w:t xml:space="preserve">法学   </w:t>
            </w:r>
            <w:r>
              <w:rPr>
                <w:rFonts w:hint="eastAsia" w:eastAsia="仿宋_GB2312"/>
                <w:sz w:val="24"/>
                <w:lang w:eastAsia="zh-CN"/>
              </w:rPr>
              <w:t>☑</w:t>
            </w:r>
            <w:r>
              <w:rPr>
                <w:rFonts w:eastAsia="仿宋_GB2312"/>
                <w:sz w:val="24"/>
              </w:rPr>
              <w:t xml:space="preserve">教育学   </w:t>
            </w:r>
            <w:r>
              <w:rPr>
                <w:rFonts w:hint="eastAsia" w:eastAsia="仿宋_GB2312"/>
                <w:sz w:val="24"/>
                <w:lang w:eastAsia="zh-CN"/>
              </w:rPr>
              <w:t>☑</w:t>
            </w:r>
            <w:r>
              <w:rPr>
                <w:rFonts w:eastAsia="仿宋_GB2312"/>
                <w:sz w:val="24"/>
              </w:rPr>
              <w:t>文学    □历史学</w:t>
            </w:r>
          </w:p>
          <w:p>
            <w:pPr>
              <w:spacing w:line="360" w:lineRule="auto"/>
              <w:rPr>
                <w:rFonts w:eastAsia="仿宋_GB2312"/>
                <w:sz w:val="24"/>
              </w:rPr>
            </w:pPr>
            <w:r>
              <w:rPr>
                <w:rFonts w:hint="eastAsia" w:eastAsia="仿宋_GB2312"/>
                <w:sz w:val="24"/>
                <w:lang w:eastAsia="zh-CN"/>
              </w:rPr>
              <w:t>☑</w:t>
            </w:r>
            <w:r>
              <w:rPr>
                <w:rFonts w:eastAsia="仿宋_GB2312"/>
                <w:sz w:val="24"/>
              </w:rPr>
              <w:t xml:space="preserve">理学   </w:t>
            </w:r>
            <w:r>
              <w:rPr>
                <w:rFonts w:hint="eastAsia" w:eastAsia="仿宋_GB2312"/>
                <w:sz w:val="24"/>
                <w:lang w:eastAsia="zh-CN"/>
              </w:rPr>
              <w:t>☑</w:t>
            </w:r>
            <w:r>
              <w:rPr>
                <w:rFonts w:eastAsia="仿宋_GB2312"/>
                <w:sz w:val="24"/>
              </w:rPr>
              <w:t xml:space="preserve">工学     □农学   □医学     </w:t>
            </w:r>
            <w:r>
              <w:rPr>
                <w:rFonts w:hint="eastAsia" w:eastAsia="仿宋_GB2312"/>
                <w:sz w:val="24"/>
                <w:lang w:eastAsia="zh-CN"/>
              </w:rPr>
              <w:t>☑</w:t>
            </w:r>
            <w:r>
              <w:rPr>
                <w:rFonts w:eastAsia="仿宋_GB2312"/>
                <w:sz w:val="24"/>
              </w:rPr>
              <w:t>管理学  □艺术学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1908" w:type="dxa"/>
            <w:vAlign w:val="center"/>
          </w:tcPr>
          <w:p>
            <w:pPr>
              <w:ind w:left="-105" w:leftChars="-50" w:right="-105" w:rightChars="-50"/>
              <w:jc w:val="center"/>
              <w:rPr>
                <w:rFonts w:eastAsia="仿宋_GB2312"/>
                <w:sz w:val="24"/>
              </w:rPr>
            </w:pPr>
            <w:r>
              <w:rPr>
                <w:rFonts w:eastAsia="仿宋_GB2312"/>
                <w:sz w:val="24"/>
              </w:rPr>
              <w:t>专任教师</w:t>
            </w:r>
          </w:p>
          <w:p>
            <w:pPr>
              <w:spacing w:line="360" w:lineRule="auto"/>
              <w:jc w:val="center"/>
              <w:rPr>
                <w:rFonts w:eastAsia="仿宋_GB2312"/>
                <w:sz w:val="24"/>
              </w:rPr>
            </w:pPr>
            <w:r>
              <w:rPr>
                <w:rFonts w:eastAsia="仿宋_GB2312"/>
                <w:sz w:val="24"/>
              </w:rPr>
              <w:t>总数（人）</w:t>
            </w:r>
          </w:p>
        </w:tc>
        <w:tc>
          <w:tcPr>
            <w:tcW w:w="2890" w:type="dxa"/>
            <w:gridSpan w:val="2"/>
            <w:vAlign w:val="center"/>
          </w:tcPr>
          <w:p>
            <w:pPr>
              <w:spacing w:line="320" w:lineRule="exact"/>
              <w:jc w:val="center"/>
              <w:rPr>
                <w:rFonts w:eastAsia="仿宋_GB2312"/>
                <w:sz w:val="24"/>
              </w:rPr>
            </w:pPr>
            <w:r>
              <w:rPr>
                <w:rFonts w:hint="eastAsia" w:ascii="仿宋_GB2312" w:eastAsia="仿宋_GB2312"/>
                <w:sz w:val="24"/>
                <w:szCs w:val="24"/>
                <w:lang w:val="en-US" w:eastAsia="zh-CN"/>
              </w:rPr>
              <w:t>458</w:t>
            </w:r>
          </w:p>
        </w:tc>
        <w:tc>
          <w:tcPr>
            <w:tcW w:w="2870" w:type="dxa"/>
            <w:gridSpan w:val="3"/>
            <w:vAlign w:val="center"/>
          </w:tcPr>
          <w:p>
            <w:pPr>
              <w:spacing w:line="320" w:lineRule="exact"/>
              <w:jc w:val="center"/>
              <w:rPr>
                <w:rFonts w:eastAsia="仿宋_GB2312"/>
                <w:sz w:val="24"/>
              </w:rPr>
            </w:pPr>
            <w:r>
              <w:rPr>
                <w:rFonts w:eastAsia="仿宋_GB2312"/>
                <w:sz w:val="24"/>
              </w:rPr>
              <w:t>专任教师中副教授及以上职称教师数及所占比例</w:t>
            </w:r>
          </w:p>
        </w:tc>
        <w:tc>
          <w:tcPr>
            <w:tcW w:w="2170" w:type="dxa"/>
            <w:vAlign w:val="center"/>
          </w:tcPr>
          <w:p>
            <w:pPr>
              <w:spacing w:line="360" w:lineRule="auto"/>
              <w:jc w:val="center"/>
              <w:rPr>
                <w:rFonts w:hint="default" w:eastAsia="仿宋_GB2312"/>
                <w:sz w:val="24"/>
                <w:lang w:val="en-US" w:eastAsia="zh-CN"/>
              </w:rPr>
            </w:pPr>
            <w:r>
              <w:rPr>
                <w:rFonts w:hint="eastAsia" w:eastAsia="仿宋_GB2312"/>
                <w:sz w:val="24"/>
                <w:lang w:val="en-US" w:eastAsia="zh-CN"/>
              </w:rPr>
              <w:t>205、44.76%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6" w:hRule="atLeast"/>
        </w:trPr>
        <w:tc>
          <w:tcPr>
            <w:tcW w:w="1908" w:type="dxa"/>
            <w:vAlign w:val="center"/>
          </w:tcPr>
          <w:p>
            <w:pPr>
              <w:spacing w:line="360" w:lineRule="auto"/>
              <w:jc w:val="center"/>
              <w:rPr>
                <w:rFonts w:eastAsia="仿宋_GB2312"/>
                <w:sz w:val="24"/>
              </w:rPr>
            </w:pPr>
            <w:r>
              <w:rPr>
                <w:rFonts w:eastAsia="仿宋_GB2312"/>
                <w:sz w:val="24"/>
              </w:rPr>
              <w:t>学校简介和</w:t>
            </w:r>
          </w:p>
          <w:p>
            <w:pPr>
              <w:spacing w:line="360" w:lineRule="auto"/>
              <w:jc w:val="center"/>
              <w:rPr>
                <w:rFonts w:eastAsia="仿宋_GB2312"/>
                <w:sz w:val="24"/>
              </w:rPr>
            </w:pPr>
            <w:r>
              <w:rPr>
                <w:rFonts w:eastAsia="仿宋_GB2312"/>
                <w:sz w:val="24"/>
              </w:rPr>
              <w:t>历史沿革</w:t>
            </w:r>
          </w:p>
          <w:p>
            <w:pPr>
              <w:spacing w:line="360" w:lineRule="auto"/>
              <w:jc w:val="center"/>
              <w:rPr>
                <w:rFonts w:eastAsia="仿宋_GB2312"/>
                <w:sz w:val="24"/>
              </w:rPr>
            </w:pPr>
            <w:r>
              <w:rPr>
                <w:rFonts w:eastAsia="仿宋_GB2312"/>
                <w:sz w:val="24"/>
              </w:rPr>
              <w:t>（300字以内，无需加页）</w:t>
            </w:r>
          </w:p>
        </w:tc>
        <w:tc>
          <w:tcPr>
            <w:tcW w:w="7930" w:type="dxa"/>
            <w:gridSpan w:val="6"/>
          </w:tcPr>
          <w:p>
            <w:pPr>
              <w:spacing w:line="360" w:lineRule="auto"/>
              <w:ind w:firstLine="480" w:firstLineChars="200"/>
              <w:rPr>
                <w:rFonts w:eastAsia="仿宋_GB2312"/>
                <w:sz w:val="24"/>
              </w:rPr>
            </w:pPr>
            <w:r>
              <w:rPr>
                <w:rFonts w:hint="eastAsia" w:ascii="仿宋_GB2312" w:eastAsia="仿宋_GB2312"/>
                <w:sz w:val="24"/>
                <w:szCs w:val="24"/>
                <w:lang w:eastAsia="zh-CN"/>
              </w:rPr>
              <w:t>昆明理工大学津桥学院位于历史文化名城春城昆明。学校创办于2001年，是一所工科为主，经、管、文、法、理、教育多学科协调发展的全日制本科独立学院。学校现有高新、空港2个校区，占地面积922亩。建校20余年来，学校坚持社会主义办学方向，全面贯彻党的教育方针，全面落实立德树人根本任务，累计为国家各行业和地方经济社会发展培养输送了29000余名专业人才，为云南省扩大高等教育资源供给、培养急需应用型人才、优化高等教育区域布局、促进高等教育健康发展提供了有力支持。学校设有电气与信息工程学院、建筑工程学院、经济管理学院、语言文化学院、法学院、理工学院、马克思主义学院、体育课教学部，开办40个本科专业。</w:t>
            </w:r>
          </w:p>
        </w:tc>
      </w:tr>
    </w:tbl>
    <w:p>
      <w:pPr>
        <w:spacing w:line="360" w:lineRule="auto"/>
        <w:ind w:firstLine="480" w:firstLineChars="200"/>
        <w:rPr>
          <w:rFonts w:eastAsia="仿宋_GB2312"/>
          <w:sz w:val="24"/>
        </w:rPr>
      </w:pPr>
      <w:r>
        <w:rPr>
          <w:rFonts w:eastAsia="仿宋_GB2312"/>
          <w:sz w:val="24"/>
        </w:rPr>
        <w:t>注：专业平均年招生规模=学校当年本科招生数÷学校现有本科专业总数</w:t>
      </w:r>
    </w:p>
    <w:p>
      <w:pPr>
        <w:spacing w:line="360" w:lineRule="auto"/>
        <w:ind w:firstLine="480" w:firstLineChars="200"/>
        <w:jc w:val="center"/>
        <w:rPr>
          <w:rFonts w:hint="eastAsia" w:ascii="黑体" w:hAnsi="黑体" w:eastAsia="黑体"/>
          <w:sz w:val="36"/>
          <w:szCs w:val="36"/>
        </w:rPr>
      </w:pPr>
      <w:r>
        <w:rPr>
          <w:rFonts w:eastAsia="仿宋_GB2312"/>
          <w:sz w:val="24"/>
        </w:rPr>
        <w:br w:type="page"/>
      </w:r>
      <w:r>
        <w:rPr>
          <w:rFonts w:hint="eastAsia" w:ascii="黑体" w:hAnsi="黑体" w:eastAsia="黑体"/>
          <w:sz w:val="36"/>
          <w:szCs w:val="36"/>
        </w:rPr>
        <w:t>3.增设专业的理由和基础</w:t>
      </w:r>
    </w:p>
    <w:p>
      <w:pPr>
        <w:ind w:firstLine="301" w:firstLineChars="200"/>
        <w:jc w:val="center"/>
        <w:rPr>
          <w:rFonts w:eastAsia="仿宋_GB2312"/>
          <w:b/>
          <w:sz w:val="15"/>
          <w:szCs w:val="15"/>
        </w:rPr>
      </w:pPr>
    </w:p>
    <w:tbl>
      <w:tblPr>
        <w:tblStyle w:val="5"/>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1523" w:hRule="atLeast"/>
          <w:jc w:val="center"/>
        </w:trPr>
        <w:tc>
          <w:tcPr>
            <w:tcW w:w="9000" w:type="dxa"/>
          </w:tcPr>
          <w:p>
            <w:pPr>
              <w:spacing w:line="360" w:lineRule="auto"/>
              <w:rPr>
                <w:rFonts w:eastAsia="仿宋_GB2312"/>
                <w:szCs w:val="21"/>
              </w:rPr>
            </w:pPr>
            <w:r>
              <w:rPr>
                <w:rFonts w:eastAsia="仿宋_GB2312"/>
                <w:szCs w:val="21"/>
              </w:rPr>
              <w:t>（简述学校定位、人才需求、专业筹建等情况）（无需加页）</w:t>
            </w:r>
          </w:p>
          <w:p>
            <w:pPr>
              <w:spacing w:before="66" w:line="364" w:lineRule="auto"/>
              <w:ind w:right="469"/>
              <w:rPr>
                <w:rFonts w:hint="default" w:ascii="仿宋_GB2312" w:eastAsia="仿宋_GB2312"/>
                <w:b/>
                <w:bCs/>
                <w:sz w:val="24"/>
                <w:lang w:val="en-US" w:eastAsia="zh-CN"/>
              </w:rPr>
            </w:pPr>
            <w:r>
              <w:rPr>
                <w:rFonts w:hint="eastAsia" w:ascii="仿宋_GB2312" w:eastAsia="仿宋_GB2312"/>
                <w:b/>
                <w:bCs/>
                <w:sz w:val="24"/>
                <w:lang w:val="en-US" w:eastAsia="zh-CN"/>
              </w:rPr>
              <w:t>一、学校及专业定位</w:t>
            </w:r>
          </w:p>
          <w:p>
            <w:pPr>
              <w:spacing w:before="66" w:line="364" w:lineRule="auto"/>
              <w:ind w:left="0" w:leftChars="0" w:right="-36" w:rightChars="0" w:firstLine="480" w:firstLineChars="200"/>
              <w:rPr>
                <w:rFonts w:hint="default" w:ascii="仿宋_GB2312" w:eastAsia="仿宋_GB2312"/>
                <w:sz w:val="24"/>
              </w:rPr>
            </w:pPr>
            <w:r>
              <w:rPr>
                <w:rFonts w:hint="eastAsia" w:ascii="仿宋_GB2312" w:eastAsia="仿宋_GB2312"/>
                <w:sz w:val="24"/>
              </w:rPr>
              <w:t>学校</w:t>
            </w:r>
            <w:r>
              <w:rPr>
                <w:rFonts w:hint="default" w:ascii="仿宋_GB2312" w:eastAsia="仿宋_GB2312"/>
                <w:sz w:val="24"/>
              </w:rPr>
              <w:t>是一所工科为主，经、管、文、法、理、教育多学科协调发展的全日制本科独立学院。建校20余年来，学校坚持社会主义办学方向，全面贯彻党的教育方针，全面落实立德树人根本任务，注重产教融合、校企合作、协同育人。累计为国家各行业和地方经济社会发展培养输送了29000余名专业人才，为云南省扩大高等教育资源供给、培养急需应用型人才、优化高等教育区域布局、促进高等教育健康发展提供了有力支持。</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绘画专业植根昆明，面向云南，融入西南，辐射全国。培养具有较强的美术绘画教育基础理论、基础知识、基本技能，具有创新精神、实践能力和一定教育教学研究能力的高素质美术绘画教育工作者，并掌握相应美术绘画技能的应用型人才。</w:t>
            </w:r>
          </w:p>
          <w:p>
            <w:pPr>
              <w:spacing w:before="66" w:line="364" w:lineRule="auto"/>
              <w:ind w:left="0" w:leftChars="0" w:right="-36" w:rightChars="0" w:firstLine="480" w:firstLineChars="200"/>
              <w:rPr>
                <w:rFonts w:hint="default" w:ascii="仿宋_GB2312" w:eastAsia="仿宋_GB2312"/>
                <w:sz w:val="24"/>
                <w:lang w:val="en-US" w:eastAsia="zh-CN"/>
              </w:rPr>
            </w:pPr>
            <w:r>
              <w:rPr>
                <w:rFonts w:hint="eastAsia" w:ascii="仿宋_GB2312" w:eastAsia="仿宋_GB2312"/>
                <w:sz w:val="24"/>
                <w:lang w:val="en-US" w:eastAsia="zh-CN"/>
              </w:rPr>
              <w:t>绘画专业强化“课程思政”“三全育人”的教育培养理念，立德树人。主要服务地方区域经济社会美术文化和承担地方区域美术绘画教育发展的责任使命，以地方区域美术绘画文化、美术绘画教育行业、社会美术绘画人才实际需求为导向，将思政教育、创新创业教育渗透并贯穿于艺术理论学习和绘画实践活动之中；以产教融合、协同育人为指导理念与操作路径，主动适应市场美术绘画文化和新时代教育的需求，培养具备扎实的专业能力以及实践能力的应用型绘画人才。</w:t>
            </w:r>
          </w:p>
          <w:p>
            <w:pPr>
              <w:spacing w:line="360" w:lineRule="auto"/>
              <w:rPr>
                <w:rFonts w:eastAsia="仿宋_GB2312"/>
                <w:sz w:val="24"/>
              </w:rPr>
            </w:pPr>
          </w:p>
          <w:p>
            <w:pPr>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二、人才需求主要理由</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伴随着国民经济水平的不断提高，教育理论的不断完善，艺术教育越来越受到家长及学校的重视，“双减”政策的不断深化，也同步推动着艺术教育成为素质教育的有益补充。2021年7月28日，教育部办公厅发布通知，明确艺术（或音乐、美术）学科，按照非学科类进行管理。另一方面，艺术类学科也已经纳入中考。在此背景下，高水平艺术类教育人才面临着较大的空缺，尤其是在经济欠发达的地区，在一些偏远的乡村学校，甚至还没有艺术课堂。</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即使在经济发达的地区，通过走访调查，目前仍然存在着素质不高、能力不强、知识结构不合理的情况，致使部分学校美术绘画课开课率不足，教学质量不高，教学目标难以达成，严重影响了我省中小学艺术教育教学质量的全面提高。</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调查的20多所非学科类艺术培训学校中，超过70%的学校存在对口艺术教师短缺，色彩、速写、素描教师比例不均衡，教师专业能力弱等情况。许多培训学校存在一名教师教授多门课程的情况，不能保障教学质量，严重影响学生的学习和专业技能的发展。</w:t>
            </w:r>
          </w:p>
          <w:p>
            <w:pPr>
              <w:spacing w:before="66" w:line="364" w:lineRule="auto"/>
              <w:ind w:left="0" w:leftChars="0" w:right="-36" w:rightChars="0" w:firstLine="480" w:firstLineChars="200"/>
              <w:rPr>
                <w:rFonts w:hint="default" w:ascii="仿宋_GB2312" w:eastAsia="仿宋_GB2312"/>
                <w:sz w:val="24"/>
                <w:lang w:val="en-US" w:eastAsia="zh-CN"/>
              </w:rPr>
            </w:pPr>
            <w:r>
              <w:rPr>
                <w:rFonts w:hint="eastAsia" w:ascii="仿宋_GB2312" w:eastAsia="仿宋_GB2312"/>
                <w:sz w:val="24"/>
                <w:lang w:val="en-US" w:eastAsia="zh-CN"/>
              </w:rPr>
              <w:t>近日，云南省教育厅、省人力资源社会保障厅印发通知，围绕云南省教育高质量发展三年行动计划的重点任务，公布2023年度云南省基础教育紧缺急需人才目录。全文如下：</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为全面贯彻党的二十大精神，做好新时代教育人才工作，加快引进、培养和储备基础教育急需紧缺人才，优化基础教育教师队伍结构，加快推进云南省基础教育高质量跨越式发展，充分发挥教育的基础性、战略性支撑作用，围绕云南省教育高质量发展三年行动计划的重点任务，通过州市申报、主管部门审核认定的方式，确定《2023年度云南省基础教育紧缺急需人才目录》（附件），现予以公布。</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各地各校可在《2023年度云南省基础教育紧缺急需人才目录》基础上，结合各自发展需求，坚持“引培并举、量质并重、急需先行、创新机制”的指导方针，优化人才引进和培育政策，做好紧缺急需学科人才的招聘引进和培养使用工作。</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为深入贯彻落实党的二十大精神和习近平总书记关于教育的重要论述，全面落实立德树人根本任务，推动教育、人才、科技工作的深入融合，聚焦强基固本，研究确定我省基础教育紧缺急需人才目录如下：</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一、紧缺学科教师：学前教育、小学全科、心理健康、小学科学、小学艺术（音乐、美术）、小学综合实践活动、小学劳动、中学物理、中学化学、中学历史、中学艺术（音乐、美术）、中学体育。</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二、省内高校具有师范专业背景的应届硕士毕业生、教育部直属师范大学公费师范生及应届优秀毕业生。</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三、40周岁以下具有高级教师职称且教育教学工作业绩突出，辅导学生参加学科竞赛获得省级奖项的优秀教师。</w:t>
            </w:r>
          </w:p>
          <w:p>
            <w:pPr>
              <w:spacing w:before="66" w:line="364" w:lineRule="auto"/>
              <w:ind w:left="0" w:leftChars="0" w:right="-36" w:rightChars="0" w:firstLine="480" w:firstLineChars="200"/>
              <w:rPr>
                <w:rFonts w:hint="eastAsia" w:ascii="仿宋_GB2312" w:eastAsia="仿宋_GB2312"/>
                <w:sz w:val="24"/>
                <w:lang w:val="en-US" w:eastAsia="zh-CN"/>
              </w:rPr>
            </w:pPr>
          </w:p>
          <w:p>
            <w:pPr>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三、专业筹建基础</w:t>
            </w:r>
          </w:p>
          <w:p>
            <w:pPr>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（一）办学基础</w:t>
            </w:r>
          </w:p>
          <w:p>
            <w:pPr>
              <w:spacing w:before="66" w:line="364" w:lineRule="auto"/>
              <w:ind w:left="0" w:leftChars="0" w:right="-36" w:rightChars="0" w:firstLine="480" w:firstLineChars="200"/>
              <w:rPr>
                <w:rFonts w:hint="default" w:ascii="仿宋_GB2312" w:eastAsia="仿宋_GB2312"/>
                <w:sz w:val="24"/>
                <w:lang w:val="en-US" w:eastAsia="zh-CN"/>
              </w:rPr>
            </w:pPr>
            <w:r>
              <w:rPr>
                <w:rFonts w:hint="eastAsia" w:ascii="仿宋_GB2312" w:eastAsia="仿宋_GB2312"/>
                <w:sz w:val="24"/>
                <w:lang w:val="en-US" w:eastAsia="zh-CN"/>
              </w:rPr>
              <w:t>昆明理工大学津桥学院创办于2001年，是一所工科为主，经、管、文、法、理、教育多学科协调发展的全日制本科独立学院。学校现有高新、空港2个校区，占地面积922.28亩，主校区为空港校区，位于昆明空港经济区。学校是“云南省转型发展试点院校”“云南省应用型人才培养示范院校”“云南省优势特色民办本科院校”“云南省民办示范学校”等。设有电气与信息工程学院、建筑工程学院、经济管理学院、语言文化学院、法学院、理工学院、马克思主义学院7个二级学院、体育课教学部，开办40个本科专业，在办学上有着丰富的经验。昆明理工大学津桥学院目前在艺术专业方面属于空缺，但依托着强大的办学实力，在国家不断鼓励艺术教学的政策支持下，联合北京开智慧达教育科技集团有限公司创办艺术学院，将为津桥学院艺术学院的发展创造良好的建设基础。</w:t>
            </w:r>
          </w:p>
          <w:p>
            <w:pPr>
              <w:spacing w:before="66" w:line="364" w:lineRule="auto"/>
              <w:ind w:left="0" w:leftChars="0" w:right="-36" w:rightChars="0" w:firstLine="480" w:firstLineChars="200"/>
              <w:rPr>
                <w:rFonts w:hint="default" w:ascii="仿宋_GB2312" w:eastAsia="仿宋_GB2312"/>
                <w:sz w:val="24"/>
                <w:lang w:val="en-US" w:eastAsia="zh-CN"/>
              </w:rPr>
            </w:pPr>
            <w:r>
              <w:rPr>
                <w:rFonts w:hint="eastAsia" w:ascii="仿宋_GB2312" w:eastAsia="仿宋_GB2312"/>
                <w:sz w:val="24"/>
                <w:lang w:val="en-US" w:eastAsia="zh-CN"/>
              </w:rPr>
              <w:t>北京开智慧达教育科技集团有限公司始于1997年，专注艺术教育27年，目前学校主要开设音乐类、美术类、舞蹈类、传媒类四大艺术教育专业，以满足不同特长、不同潜质、不同兴趣爱好学生的发展需求。创办27年来，集团凭借丰富的办学经验、完善的管理系统、先进的教学模式、强劲的教研实力，现于昆明市、曲靖市、大理市、文山市、昭通市、版纳州、德宏州、开办了近20个分校区，在校学生近5000人，为中国艺考联盟副会长单位、云南艺考协会副会长单位，可为专业的发展提供良好的生源、建设众多实习实践基地，创造更多的就业岗位，以及为专业的发展提供稳定的资金支持。</w:t>
            </w:r>
          </w:p>
          <w:p>
            <w:pPr>
              <w:spacing w:before="66" w:line="364" w:lineRule="auto"/>
              <w:ind w:right="-36" w:rightChars="0"/>
              <w:rPr>
                <w:rFonts w:hint="eastAsia" w:ascii="仿宋_GB2312" w:eastAsia="仿宋_GB2312"/>
                <w:sz w:val="24"/>
                <w:lang w:val="en-US" w:eastAsia="zh-CN"/>
              </w:rPr>
            </w:pPr>
          </w:p>
          <w:p>
            <w:pPr>
              <w:spacing w:before="66" w:line="364" w:lineRule="auto"/>
              <w:ind w:right="-36" w:rightChars="0" w:firstLine="240" w:firstLineChars="100"/>
              <w:rPr>
                <w:rFonts w:hint="default" w:ascii="仿宋_GB2312" w:eastAsia="仿宋_GB2312"/>
                <w:sz w:val="24"/>
                <w:lang w:val="en-US" w:eastAsia="zh-CN"/>
              </w:rPr>
            </w:pPr>
            <w:r>
              <w:rPr>
                <w:rFonts w:hint="eastAsia" w:ascii="仿宋_GB2312" w:eastAsia="仿宋_GB2312"/>
                <w:sz w:val="24"/>
                <w:lang w:val="en-US" w:eastAsia="zh-CN"/>
              </w:rPr>
              <w:t>（二）国家政策</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2021年2月教育部公布了《普通高等学校本科专业备案和审批结果》，教育部要求高校在申报专业中增设艺术类专业，并已列入正式发布的学校事业发展规划，多部门释放艺术利好政策。</w:t>
            </w:r>
          </w:p>
          <w:p>
            <w:pPr>
              <w:spacing w:before="66" w:line="364" w:lineRule="auto"/>
              <w:ind w:left="0" w:leftChars="0" w:right="-36" w:rightChars="0" w:firstLine="480" w:firstLineChars="200"/>
              <w:rPr>
                <w:rFonts w:hint="default" w:ascii="仿宋_GB2312" w:eastAsia="仿宋_GB2312"/>
                <w:sz w:val="24"/>
                <w:lang w:val="en-US" w:eastAsia="zh-CN"/>
              </w:rPr>
            </w:pPr>
            <w:r>
              <w:rPr>
                <w:rFonts w:hint="eastAsia" w:ascii="仿宋_GB2312" w:eastAsia="仿宋_GB2312"/>
                <w:sz w:val="24"/>
                <w:lang w:val="en-US" w:eastAsia="zh-CN"/>
              </w:rPr>
              <w:t>云南省教育厅、省人力资源社会保障厅印发通知，围绕云南省教育高质量发展三年行动计划的重点任务，公布了《2023年度云南省基础教育紧缺急需人才目录》。将小学艺术教育、中学艺术教育列入紧缺学科教师一栏。进一步说明了艺术教育人才紧缺的状况。</w:t>
            </w:r>
          </w:p>
          <w:p>
            <w:pPr>
              <w:spacing w:before="66" w:line="364" w:lineRule="auto"/>
              <w:ind w:left="0" w:leftChars="0" w:right="-36" w:rightChars="0" w:firstLine="480" w:firstLineChars="200"/>
              <w:rPr>
                <w:rFonts w:hint="eastAsia" w:ascii="仿宋_GB2312" w:eastAsia="仿宋_GB2312"/>
                <w:sz w:val="24"/>
                <w:lang w:val="en-US" w:eastAsia="zh-CN"/>
              </w:rPr>
            </w:pPr>
          </w:p>
          <w:p>
            <w:pPr>
              <w:spacing w:before="66" w:line="364" w:lineRule="auto"/>
              <w:ind w:right="-36" w:rightChars="0" w:firstLine="240" w:firstLineChars="100"/>
              <w:rPr>
                <w:rFonts w:hint="default" w:ascii="仿宋_GB2312" w:eastAsia="仿宋_GB2312"/>
                <w:sz w:val="24"/>
                <w:lang w:val="en-US" w:eastAsia="zh-CN"/>
              </w:rPr>
            </w:pPr>
            <w:r>
              <w:rPr>
                <w:rFonts w:hint="eastAsia" w:ascii="仿宋_GB2312" w:eastAsia="仿宋_GB2312"/>
                <w:sz w:val="24"/>
                <w:lang w:val="en-US" w:eastAsia="zh-CN"/>
              </w:rPr>
              <w:t>（三）师资队伍</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师资队伍建设方面，昆明理工大学津桥学院将联合北京开智慧达教育科技集团有限公司组建一支包括知名绘画专家、教授、民间艺术家等，拥有博士学位，硕士学位的专业师资队伍，还将从德国、法国、英国、意大利、日本、泰国引进了外聘专家团队，在办学过程中，开智教育集团将不断加大投入，引进专业名师，组建一支专业、强大的教学团队。</w:t>
            </w:r>
          </w:p>
          <w:p>
            <w:pPr>
              <w:spacing w:before="66" w:line="364" w:lineRule="auto"/>
              <w:ind w:right="-36" w:rightChars="0" w:firstLine="240" w:firstLineChars="100"/>
              <w:rPr>
                <w:rFonts w:hint="eastAsia" w:ascii="仿宋_GB2312" w:eastAsia="仿宋_GB2312"/>
                <w:sz w:val="24"/>
                <w:lang w:val="en-US" w:eastAsia="zh-CN"/>
              </w:rPr>
            </w:pPr>
          </w:p>
          <w:p>
            <w:pPr>
              <w:spacing w:before="66" w:line="364" w:lineRule="auto"/>
              <w:ind w:right="-36" w:rightChars="0" w:firstLine="240" w:firstLineChars="100"/>
              <w:rPr>
                <w:rFonts w:hint="default" w:ascii="仿宋_GB2312" w:eastAsia="仿宋_GB2312"/>
                <w:sz w:val="24"/>
                <w:lang w:val="en-US" w:eastAsia="zh-CN"/>
              </w:rPr>
            </w:pPr>
            <w:r>
              <w:rPr>
                <w:rFonts w:hint="eastAsia" w:ascii="仿宋_GB2312" w:eastAsia="仿宋_GB2312"/>
                <w:sz w:val="24"/>
                <w:lang w:val="en-US" w:eastAsia="zh-CN"/>
              </w:rPr>
              <w:t>（四）教学条件</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昆明理工大学津桥学院成立于2001年，是由昆明理工大学申办、云南省国有大型企业云南省康旅控股集团有限公司（原云南省城市建设投资集团有限公司）投资，经云南省教育厅审核、国家教育部批准的全日制本科独立学院。</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学校目前是一所以工为主的独立学院，下设6个二级学院、2个教学部，40个本科专业，现有高新、签港2个校区，校区占地总面积922.28亩（614853.2平方米），在校学生10960名，教职工770余人。学校现有图书资料50.20万册，40个校内实验室/实践基地，86个校外实习实训及联合培养基地，设有云南省国资委党校和干部培训中心、昆明理工大学国家高校学生科技创业实习基地津桥分部、昆明理工大学国家大学科技园－津桥分园，华为、思科2个网络技术学院。</w:t>
            </w:r>
          </w:p>
          <w:p>
            <w:pPr>
              <w:spacing w:before="66" w:line="364" w:lineRule="auto"/>
              <w:ind w:left="0" w:leftChars="0" w:right="-36" w:rightChars="0" w:firstLine="480" w:firstLineChars="200"/>
              <w:rPr>
                <w:rFonts w:hint="eastAsia" w:ascii="仿宋_GB2312" w:eastAsia="仿宋_GB2312"/>
                <w:sz w:val="24"/>
                <w:lang w:val="en-US" w:eastAsia="zh-CN"/>
              </w:rPr>
            </w:pPr>
          </w:p>
          <w:p>
            <w:pPr>
              <w:spacing w:before="66" w:line="364" w:lineRule="auto"/>
              <w:ind w:right="-36" w:rightChars="0"/>
              <w:rPr>
                <w:rFonts w:hint="default" w:ascii="仿宋_GB2312" w:eastAsia="仿宋_GB2312"/>
                <w:b/>
                <w:bCs/>
                <w:sz w:val="24"/>
                <w:lang w:val="en-US" w:eastAsia="zh-CN"/>
              </w:rPr>
            </w:pPr>
            <w:r>
              <w:rPr>
                <w:rFonts w:hint="eastAsia" w:ascii="仿宋_GB2312" w:eastAsia="仿宋_GB2312"/>
                <w:b/>
                <w:bCs/>
                <w:sz w:val="24"/>
                <w:lang w:val="en-US" w:eastAsia="zh-CN"/>
              </w:rPr>
              <w:t>四、专业发展规划</w:t>
            </w:r>
          </w:p>
          <w:p>
            <w:pPr>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（一）学科建设指导思想与原则</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1.指导思想</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根据本校“云南领先、区域知名、特色鲜明的一流应用型大学”的学校发展目标定位和“培养德、智、体、美、劳全面发展，具有良好专业素养，高尚人文情怀和爱国情怀，较强创新精神和实践能力的高层次应用型人才”的人才培养目标定位，坚持以社会绘画人才需求为导向，完善院系专业和学科设置、培养专业绘画人才、服务西南地区社会经济发展为目标，深化本科教育教学手段和方法、专业设置的改革，更好地为地方经济和文化产业发展，突出本校应用型院校的办学特点。</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2.学科建设原则</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绘画专业立足本科教育，开展多层次办学，遵循应用型人才培养的模式，坚持学业、专业、就业三位一体的教学理念和开放、融合、理论与实践相结合、服务区域地方文化产业发展的方针。</w:t>
            </w:r>
          </w:p>
          <w:p>
            <w:pPr>
              <w:spacing w:before="66" w:line="364" w:lineRule="auto"/>
              <w:ind w:right="-36" w:rightChars="0"/>
              <w:rPr>
                <w:rFonts w:hint="eastAsia" w:ascii="仿宋_GB2312" w:eastAsia="仿宋_GB2312"/>
                <w:sz w:val="24"/>
                <w:lang w:val="en-US" w:eastAsia="zh-CN"/>
              </w:rPr>
            </w:pPr>
          </w:p>
          <w:p>
            <w:pPr>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（二）学科建设目标与主要内容</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1.学科建设目标</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绘画专业的建设要充分利用现有的学校教学资源，多渠道筹措资金，建设绘画专业的校内实训场地，打造全方位的应用型绘画专业人才培养模式，完善绘画专业的课程设置、科学规划教学内容、采用多样化的教学手段，利用好校内多媒体教室、画室、报告厅等等。与社会文艺团体、振兴西南地区工作岗位以及艺术研究单位、文化出版单位、广播电视单位和基层文化组织建立良好的合作关系，提供给学生进行校外实践，绘画专业要建设的是理论+实践+应用学科，培养学生美术绘画综合实践的能力，能够参与到社会所需要的美术教育、美术画展、美术设计、美术文化等相关产业的岗位工作之中。</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2.学科建设的主要内容</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学业、专业、就业三位一体的教学理念和开放、融合、理论与实践相结合、服务区域地方文化产业发展”的方针指导下，需要完善专业课程体系建设、紧抓课程质量、强化专业教育管理、建设互联网+教育背景下的资源共享平台，同时还要在地方建设实训实践基地，通过校企合作的方式与社会文艺团体、振兴西南地区工作岗位以及艺术研究单位、文化出版单位、广播电视单位和基层文化组织建立良好的合作关系。</w:t>
            </w:r>
          </w:p>
          <w:p>
            <w:pPr>
              <w:spacing w:before="66" w:line="364" w:lineRule="auto"/>
              <w:ind w:right="-36" w:rightChars="0"/>
              <w:rPr>
                <w:rFonts w:hint="eastAsia" w:ascii="仿宋_GB2312" w:eastAsia="仿宋_GB2312"/>
                <w:sz w:val="24"/>
                <w:lang w:val="en-US" w:eastAsia="zh-CN"/>
              </w:rPr>
            </w:pPr>
          </w:p>
          <w:p>
            <w:pPr>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（三）进行学科建设的主要措施</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1.建设科学的课程体系</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借鉴西南地区其他高校开设绘画专业的经验，结合本校应用型本科院校的实际情况，打造品牌特色绘画专业，科学合理地设置绘画课程教学内容，建设理论+实践+应用的课程模式。</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2.建设实训实践基地</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在昆明、各地州中小学校、艺术培训学校、艺术团体建设实训实践基地，与绘画专业毕业生未来的就业方向相结合，进行校企合作的人才培养，提升学生的实践能力和应用能力。</w:t>
            </w:r>
          </w:p>
          <w:p>
            <w:pPr>
              <w:spacing w:before="66" w:line="364" w:lineRule="auto"/>
              <w:ind w:left="0" w:leftChars="0" w:right="-36" w:rightChars="0" w:firstLine="480" w:firstLineChars="200"/>
              <w:rPr>
                <w:rFonts w:hint="default" w:ascii="仿宋_GB2312" w:eastAsia="仿宋_GB2312"/>
                <w:sz w:val="24"/>
                <w:lang w:val="en-US" w:eastAsia="zh-CN"/>
              </w:rPr>
            </w:pPr>
            <w:r>
              <w:rPr>
                <w:rFonts w:hint="eastAsia" w:ascii="仿宋_GB2312" w:eastAsia="仿宋_GB2312"/>
                <w:sz w:val="24"/>
                <w:lang w:val="en-US" w:eastAsia="zh-CN"/>
              </w:rPr>
              <w:t>3.创新课程体系</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对标艺术教育专业认证标准，注重社会需求，吸纳企业和行业专家意见，根据国家需要和经济社会发展，制定各个培养模块的要求、内容和形式，合理设计每门课的课程内容和考核方式。实现互联网+教学手段与传统课堂的融合，打造智慧化的课堂。</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4.强化师资队伍建设，促进教师教研</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利用好北京开智慧达教育科技集团有限公司的师资力量，整合教学资源，开设教研平台，建设教研小组，推进师资队伍的建设，让教师的教学水平定期得到提升。同时还要鼓励教师进行绘画理论和实践方面的交流，积极到企事业单位和其他院校进行学习，邀请专家和学者前来指导教学。</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5.整合课程资源，突出地方特色</w:t>
            </w:r>
          </w:p>
          <w:p>
            <w:pPr>
              <w:spacing w:before="66" w:line="364" w:lineRule="auto"/>
              <w:ind w:left="0" w:leftChars="0"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西南地区，尤其是云南省境内是少数民族聚居的大省，学科建设需要服务地方，本校重在整合云南省的绘画教育资源，利用好云南各少数民族的民族艺术文化特色，突出云南地方特色，服务云南经济和文化产业的发展，满足学生的学习兴趣与学习需求。</w:t>
            </w:r>
          </w:p>
          <w:p>
            <w:pPr>
              <w:spacing w:line="360" w:lineRule="auto"/>
              <w:ind w:firstLine="480" w:firstLineChars="200"/>
              <w:jc w:val="left"/>
              <w:rPr>
                <w:rFonts w:eastAsia="仿宋_GB2312"/>
                <w:sz w:val="24"/>
              </w:rPr>
            </w:pPr>
            <w:r>
              <w:rPr>
                <w:rFonts w:hint="eastAsia" w:ascii="仿宋_GB2312" w:eastAsia="仿宋_GB2312"/>
                <w:sz w:val="24"/>
                <w:lang w:val="en-US" w:eastAsia="zh-CN"/>
              </w:rPr>
              <w:t>综上所述：增设绘画专业符合社会发展和人才需求趋势，师资队伍和硬件设施基础完善，增设绘画专业是重要的、可行的。</w:t>
            </w:r>
          </w:p>
        </w:tc>
      </w:tr>
    </w:tbl>
    <w:p>
      <w:pPr>
        <w:spacing w:line="0" w:lineRule="atLeast"/>
        <w:ind w:left="359" w:hanging="360" w:hangingChars="112"/>
        <w:jc w:val="center"/>
        <w:rPr>
          <w:rFonts w:eastAsia="仿宋_GB2312"/>
          <w:b/>
          <w:bCs/>
          <w:sz w:val="32"/>
        </w:rPr>
      </w:pPr>
    </w:p>
    <w:p>
      <w:pPr>
        <w:spacing w:line="0" w:lineRule="atLeast"/>
        <w:ind w:left="359" w:hanging="360" w:hangingChars="112"/>
        <w:jc w:val="center"/>
        <w:rPr>
          <w:rFonts w:eastAsia="仿宋_GB2312"/>
          <w:b/>
          <w:bCs/>
          <w:sz w:val="32"/>
        </w:rPr>
      </w:pPr>
    </w:p>
    <w:p>
      <w:pPr>
        <w:spacing w:line="0" w:lineRule="atLeast"/>
        <w:ind w:left="359" w:hanging="360" w:hangingChars="112"/>
        <w:jc w:val="center"/>
        <w:rPr>
          <w:rFonts w:hint="eastAsia" w:ascii="黑体" w:hAnsi="黑体" w:eastAsia="黑体"/>
          <w:bCs/>
          <w:spacing w:val="20"/>
          <w:sz w:val="36"/>
          <w:szCs w:val="36"/>
        </w:rPr>
      </w:pPr>
      <w:r>
        <w:rPr>
          <w:rFonts w:eastAsia="仿宋_GB2312"/>
          <w:b/>
          <w:bCs/>
          <w:sz w:val="32"/>
        </w:rPr>
        <w:br w:type="page"/>
      </w:r>
      <w:r>
        <w:rPr>
          <w:rFonts w:hint="eastAsia" w:ascii="黑体" w:hAnsi="黑体" w:eastAsia="黑体"/>
          <w:bCs/>
          <w:sz w:val="36"/>
          <w:szCs w:val="36"/>
        </w:rPr>
        <w:t>4.增设专业人才培养方案</w:t>
      </w:r>
    </w:p>
    <w:p>
      <w:pPr>
        <w:spacing w:line="0" w:lineRule="atLeast"/>
        <w:ind w:left="358" w:hanging="358" w:hangingChars="112"/>
        <w:jc w:val="center"/>
        <w:rPr>
          <w:rFonts w:eastAsia="仿宋_GB2312"/>
          <w:sz w:val="32"/>
        </w:rPr>
      </w:pPr>
    </w:p>
    <w:tbl>
      <w:tblPr>
        <w:tblStyle w:val="5"/>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083" w:hRule="atLeast"/>
          <w:jc w:val="center"/>
        </w:trPr>
        <w:tc>
          <w:tcPr>
            <w:tcW w:w="8820" w:type="dxa"/>
          </w:tcPr>
          <w:p>
            <w:pPr>
              <w:spacing w:line="0" w:lineRule="atLeast"/>
              <w:rPr>
                <w:rFonts w:eastAsia="仿宋_GB2312"/>
                <w:szCs w:val="21"/>
              </w:rPr>
            </w:pPr>
            <w:r>
              <w:rPr>
                <w:rFonts w:eastAsia="仿宋_GB2312"/>
                <w:szCs w:val="21"/>
              </w:rPr>
              <w:t>（包括培养目标、基本要求、修业年限、授予学位、主要课程设置、主要实践性教学环节和主要专业实验、</w:t>
            </w:r>
            <w:r>
              <w:rPr>
                <w:rFonts w:eastAsia="仿宋_GB2312"/>
                <w:bCs/>
                <w:szCs w:val="21"/>
              </w:rPr>
              <w:t>教学计划等内容）（如需要可加页）</w:t>
            </w:r>
          </w:p>
          <w:p>
            <w:pPr>
              <w:spacing w:line="360" w:lineRule="auto"/>
              <w:jc w:val="left"/>
              <w:rPr>
                <w:rFonts w:hint="eastAsia" w:ascii="仿宋_GB2312" w:eastAsia="仿宋_GB2312"/>
                <w:b/>
                <w:bCs/>
                <w:sz w:val="24"/>
                <w:lang w:val="en-US" w:eastAsia="zh-CN"/>
              </w:rPr>
            </w:pPr>
            <w:r>
              <w:rPr>
                <w:rFonts w:hint="eastAsia" w:ascii="仿宋_GB2312" w:eastAsia="仿宋_GB2312"/>
                <w:b/>
                <w:bCs/>
                <w:sz w:val="24"/>
                <w:lang w:val="en-US" w:eastAsia="zh-CN"/>
              </w:rPr>
              <w:t>一、培养目标</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本专业培养掌握的基础知识、基本理论和基本技能，理论知识扎实，实践能力强，综合素质高，具有实践能力和创新精神，具有美术绘画教育、美术绘画教学研究、绘画艺术活动策划与管理方面的能力，能适应国家基础教育发展所需要的中小学和职业教育的高素质美术教师、教学研究人员及其他教育工作者，以及能适应地方经济建设和社会发展所需要的能在企事业单位、艺术机构从事工作的高素质应用型专门人才，并为学生进一步深造学习奠定基础。</w:t>
            </w:r>
          </w:p>
          <w:p>
            <w:pPr>
              <w:spacing w:line="360" w:lineRule="auto"/>
              <w:ind w:firstLine="480" w:firstLineChars="200"/>
              <w:jc w:val="left"/>
              <w:rPr>
                <w:rFonts w:hint="eastAsia" w:ascii="仿宋_GB2312" w:eastAsia="仿宋_GB2312"/>
                <w:sz w:val="24"/>
                <w:lang w:val="en-US" w:eastAsia="zh-CN"/>
              </w:rPr>
            </w:pPr>
          </w:p>
          <w:p>
            <w:pPr>
              <w:spacing w:line="360" w:lineRule="auto"/>
              <w:jc w:val="left"/>
              <w:rPr>
                <w:rFonts w:hint="eastAsia" w:ascii="仿宋_GB2312" w:eastAsia="仿宋_GB2312"/>
                <w:b/>
                <w:bCs/>
                <w:sz w:val="24"/>
                <w:lang w:val="en-US" w:eastAsia="zh-CN"/>
              </w:rPr>
            </w:pPr>
            <w:r>
              <w:rPr>
                <w:rFonts w:hint="eastAsia" w:ascii="仿宋_GB2312" w:eastAsia="仿宋_GB2312"/>
                <w:b/>
                <w:bCs/>
                <w:sz w:val="24"/>
                <w:lang w:val="en-US" w:eastAsia="zh-CN"/>
              </w:rPr>
              <w:t>二、毕业标准及要求</w:t>
            </w:r>
          </w:p>
          <w:p>
            <w:pPr>
              <w:spacing w:line="360" w:lineRule="auto"/>
              <w:ind w:firstLine="240" w:firstLineChars="100"/>
              <w:jc w:val="left"/>
              <w:rPr>
                <w:rFonts w:hint="eastAsia" w:ascii="仿宋_GB2312" w:eastAsia="仿宋_GB2312"/>
                <w:sz w:val="24"/>
                <w:lang w:val="en-US" w:eastAsia="zh-CN"/>
              </w:rPr>
            </w:pPr>
            <w:r>
              <w:rPr>
                <w:rFonts w:hint="eastAsia" w:ascii="仿宋_GB2312" w:eastAsia="仿宋_GB2312"/>
                <w:sz w:val="24"/>
                <w:lang w:val="en-US" w:eastAsia="zh-CN"/>
              </w:rPr>
              <w:t>（一）毕业标准</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学生德、智、体、美、劳全面发展，完成本培养方案规定的各教学环节的学习，最低修满160学分，毕业设计（论文）答辩合格，达到《国家学生体质健康标准》合格要求，符合《昆明理工大学津桥学院学士学位授予管理办法》相关规定，准予毕业，并授予学士学位。</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1.通识教育课程体系修满46学分，其中通识教育教育必修课40学分，通识选修课6学分，且需修满每个类别要求的最低学分；</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2.课外教育课程体系板块修满10学分；</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3.学科及专业基础教育必修课程72学分；</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4.专业选修课程16学分；</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5.实践教学环节16学分。</w:t>
            </w:r>
          </w:p>
          <w:p>
            <w:pPr>
              <w:spacing w:line="360" w:lineRule="auto"/>
              <w:ind w:firstLine="240" w:firstLineChars="100"/>
              <w:jc w:val="left"/>
              <w:rPr>
                <w:rFonts w:hint="eastAsia" w:ascii="仿宋_GB2312" w:eastAsia="仿宋_GB2312"/>
                <w:sz w:val="24"/>
                <w:lang w:val="en-US" w:eastAsia="zh-CN"/>
              </w:rPr>
            </w:pPr>
          </w:p>
          <w:p>
            <w:pPr>
              <w:spacing w:line="360" w:lineRule="auto"/>
              <w:ind w:firstLine="240" w:firstLineChars="100"/>
              <w:jc w:val="left"/>
              <w:rPr>
                <w:rFonts w:hint="eastAsia" w:ascii="仿宋_GB2312" w:eastAsia="仿宋_GB2312"/>
                <w:sz w:val="24"/>
                <w:lang w:val="en-US" w:eastAsia="zh-CN"/>
              </w:rPr>
            </w:pPr>
            <w:r>
              <w:rPr>
                <w:rFonts w:hint="eastAsia" w:ascii="仿宋_GB2312" w:eastAsia="仿宋_GB2312"/>
                <w:sz w:val="24"/>
                <w:lang w:val="en-US" w:eastAsia="zh-CN"/>
              </w:rPr>
              <w:t>（二）毕业要求</w:t>
            </w:r>
          </w:p>
          <w:tbl>
            <w:tblPr>
              <w:tblStyle w:val="5"/>
              <w:tblW w:w="4999"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678"/>
              <w:gridCol w:w="766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89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beforeAutospacing="0" w:after="0" w:afterAutospacing="0" w:line="240" w:lineRule="auto"/>
                    <w:jc w:val="center"/>
                    <w:textAlignment w:val="auto"/>
                    <w:rPr>
                      <w:rFonts w:hint="eastAsia" w:ascii="仿宋" w:hAnsi="仿宋" w:eastAsia="仿宋" w:cs="仿宋"/>
                      <w:b/>
                      <w:sz w:val="24"/>
                      <w:szCs w:val="24"/>
                    </w:rPr>
                  </w:pPr>
                  <w:r>
                    <w:rPr>
                      <w:rFonts w:hint="eastAsia" w:ascii="仿宋" w:hAnsi="仿宋" w:eastAsia="仿宋" w:cs="仿宋"/>
                      <w:b/>
                      <w:sz w:val="24"/>
                      <w:szCs w:val="24"/>
                    </w:rPr>
                    <w:t>结构</w:t>
                  </w:r>
                </w:p>
              </w:tc>
              <w:tc>
                <w:tcPr>
                  <w:tcW w:w="410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beforeAutospacing="0" w:after="0" w:afterAutospacing="0" w:line="240" w:lineRule="auto"/>
                    <w:jc w:val="center"/>
                    <w:textAlignment w:val="auto"/>
                    <w:rPr>
                      <w:rFonts w:hint="eastAsia" w:ascii="仿宋" w:hAnsi="仿宋" w:eastAsia="仿宋" w:cs="仿宋"/>
                      <w:b/>
                      <w:sz w:val="24"/>
                      <w:szCs w:val="24"/>
                    </w:rPr>
                  </w:pPr>
                  <w:r>
                    <w:rPr>
                      <w:rFonts w:hint="eastAsia" w:ascii="仿宋" w:hAnsi="仿宋" w:eastAsia="仿宋" w:cs="仿宋"/>
                      <w:b/>
                      <w:sz w:val="24"/>
                      <w:szCs w:val="24"/>
                    </w:rPr>
                    <w:t>要素描述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21" w:hRule="atLeast"/>
                <w:jc w:val="center"/>
              </w:trPr>
              <w:tc>
                <w:tcPr>
                  <w:tcW w:w="89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1.价值要求</w:t>
                  </w:r>
                </w:p>
              </w:tc>
              <w:tc>
                <w:tcPr>
                  <w:tcW w:w="410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4"/>
                      <w:szCs w:val="24"/>
                    </w:rPr>
                  </w:pPr>
                  <w:r>
                    <w:rPr>
                      <w:rFonts w:hint="eastAsia" w:ascii="仿宋" w:hAnsi="仿宋" w:eastAsia="仿宋" w:cs="仿宋"/>
                      <w:sz w:val="24"/>
                      <w:szCs w:val="24"/>
                    </w:rPr>
                    <w:t>1.1热爱中国共产党、热爱社会主义祖国，掌握马克思主义基本原理，了解中国近现代史；</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4"/>
                      <w:szCs w:val="24"/>
                    </w:rPr>
                  </w:pPr>
                  <w:r>
                    <w:rPr>
                      <w:rFonts w:hint="eastAsia" w:ascii="仿宋" w:hAnsi="仿宋" w:eastAsia="仿宋" w:cs="仿宋"/>
                      <w:sz w:val="24"/>
                      <w:szCs w:val="24"/>
                    </w:rPr>
                    <w:t>1.2认真学习、领会马克思列宁主义、毛泽东思想、中国特色社会主义理论体系，以及</w:t>
                  </w:r>
                  <w:r>
                    <w:rPr>
                      <w:rFonts w:hint="eastAsia" w:ascii="仿宋" w:hAnsi="仿宋" w:eastAsia="仿宋" w:cs="仿宋"/>
                      <w:sz w:val="24"/>
                      <w:szCs w:val="24"/>
                      <w:lang w:eastAsia="zh-CN"/>
                    </w:rPr>
                    <w:t>习近平总书记系列重要讲话精神</w:t>
                  </w:r>
                  <w:r>
                    <w:rPr>
                      <w:rFonts w:hint="eastAsia" w:ascii="仿宋" w:hAnsi="仿宋" w:eastAsia="仿宋" w:cs="仿宋"/>
                      <w:sz w:val="24"/>
                      <w:szCs w:val="24"/>
                    </w:rPr>
                    <w:t>和治国理政新理念、新思想、新战略，了解国情社情民情，践行社会主义核心价值观。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39" w:hRule="atLeast"/>
                <w:jc w:val="center"/>
              </w:trPr>
              <w:tc>
                <w:tcPr>
                  <w:tcW w:w="89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2.素质要求</w:t>
                  </w:r>
                </w:p>
              </w:tc>
              <w:tc>
                <w:tcPr>
                  <w:tcW w:w="410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4"/>
                      <w:szCs w:val="24"/>
                    </w:rPr>
                  </w:pPr>
                  <w:r>
                    <w:rPr>
                      <w:rFonts w:hint="eastAsia" w:ascii="仿宋" w:hAnsi="仿宋" w:eastAsia="仿宋" w:cs="仿宋"/>
                      <w:sz w:val="24"/>
                      <w:szCs w:val="24"/>
                    </w:rPr>
                    <w:t>2.1遵纪守法；具有良好的诚信品质、职业精神、责任意识以及社会公德和职业道德；</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4"/>
                      <w:szCs w:val="24"/>
                    </w:rPr>
                  </w:pPr>
                  <w:r>
                    <w:rPr>
                      <w:rFonts w:hint="eastAsia" w:ascii="仿宋" w:hAnsi="仿宋" w:eastAsia="仿宋" w:cs="仿宋"/>
                      <w:sz w:val="24"/>
                      <w:szCs w:val="24"/>
                    </w:rPr>
                    <w:t>2.2具有较高的文化修养、较强的审美能力和高尚的道德情操，具有严谨而科学的思维方式和求真精神；</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4"/>
                      <w:szCs w:val="24"/>
                    </w:rPr>
                  </w:pPr>
                  <w:r>
                    <w:rPr>
                      <w:rFonts w:hint="eastAsia" w:ascii="仿宋" w:hAnsi="仿宋" w:eastAsia="仿宋" w:cs="仿宋"/>
                      <w:sz w:val="24"/>
                      <w:szCs w:val="24"/>
                    </w:rPr>
                    <w:t>2.3具备健全的心理，健康的体魄，文明的行为习惯；</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4"/>
                      <w:szCs w:val="24"/>
                    </w:rPr>
                  </w:pPr>
                  <w:r>
                    <w:rPr>
                      <w:rFonts w:hint="eastAsia" w:ascii="仿宋" w:hAnsi="仿宋" w:eastAsia="仿宋" w:cs="仿宋"/>
                      <w:sz w:val="24"/>
                      <w:szCs w:val="24"/>
                    </w:rPr>
                    <w:t>2.4具有批判精神，能够发现、辨析、质疑、评价专业领域的现象和问题，表达个人见解；</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4"/>
                      <w:szCs w:val="24"/>
                    </w:rPr>
                  </w:pPr>
                  <w:r>
                    <w:rPr>
                      <w:rFonts w:hint="eastAsia" w:ascii="仿宋" w:hAnsi="仿宋" w:eastAsia="仿宋" w:cs="仿宋"/>
                      <w:sz w:val="24"/>
                      <w:szCs w:val="24"/>
                    </w:rPr>
                    <w:t>2.5具有国际视野，基本掌握一门外语，能较为熟练地运用该门外语完成听、说、写等方面的需求；</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4"/>
                      <w:szCs w:val="24"/>
                    </w:rPr>
                  </w:pPr>
                  <w:r>
                    <w:rPr>
                      <w:rFonts w:hint="eastAsia" w:ascii="仿宋" w:hAnsi="仿宋" w:eastAsia="仿宋" w:cs="仿宋"/>
                      <w:sz w:val="24"/>
                      <w:szCs w:val="24"/>
                    </w:rPr>
                    <w:t>2.6</w:t>
                  </w:r>
                  <w:r>
                    <w:rPr>
                      <w:rFonts w:hint="eastAsia" w:ascii="仿宋" w:hAnsi="仿宋" w:eastAsia="仿宋" w:cs="仿宋"/>
                      <w:sz w:val="24"/>
                      <w:szCs w:val="24"/>
                      <w:lang w:val="en-US" w:eastAsia="zh-CN"/>
                    </w:rPr>
                    <w:t>能够继承和弘扬中国民族绘画文化，具有强烈的民族文化自信心和认同感，理解世界艺术文化多样性</w:t>
                  </w: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25" w:hRule="atLeast"/>
                <w:jc w:val="center"/>
              </w:trPr>
              <w:tc>
                <w:tcPr>
                  <w:tcW w:w="89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3.知识要求</w:t>
                  </w:r>
                </w:p>
              </w:tc>
              <w:tc>
                <w:tcPr>
                  <w:tcW w:w="410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3.1</w:t>
                  </w:r>
                  <w:r>
                    <w:rPr>
                      <w:rFonts w:hint="eastAsia" w:ascii="仿宋" w:hAnsi="仿宋" w:eastAsia="仿宋" w:cs="仿宋"/>
                      <w:sz w:val="24"/>
                      <w:szCs w:val="24"/>
                      <w:lang w:val="en-US" w:eastAsia="zh-CN"/>
                    </w:rPr>
                    <w:t>掌握基础教育阶段绘画理论知识和基本技能；</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3.</w:t>
                  </w:r>
                  <w:r>
                    <w:rPr>
                      <w:rFonts w:hint="eastAsia" w:ascii="仿宋" w:hAnsi="仿宋" w:eastAsia="仿宋" w:cs="仿宋"/>
                      <w:sz w:val="24"/>
                      <w:szCs w:val="24"/>
                      <w:lang w:val="en-US" w:eastAsia="zh-CN"/>
                    </w:rPr>
                    <w:t>2掌握教育学、心理学理论和中小学绘画教材和教法；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3.3了解并掌握国内外有代表性的绘画教学理论与方法；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3.4理解绘画与社会、绘画与人生、绘画与人格发展的相互关系。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58" w:hRule="atLeast"/>
                <w:jc w:val="center"/>
              </w:trPr>
              <w:tc>
                <w:tcPr>
                  <w:tcW w:w="89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4.通用能力</w:t>
                  </w:r>
                </w:p>
              </w:tc>
              <w:tc>
                <w:tcPr>
                  <w:tcW w:w="410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4"/>
                      <w:szCs w:val="24"/>
                    </w:rPr>
                  </w:pPr>
                  <w:r>
                    <w:rPr>
                      <w:rFonts w:hint="eastAsia" w:ascii="仿宋" w:hAnsi="仿宋" w:eastAsia="仿宋" w:cs="仿宋"/>
                      <w:sz w:val="24"/>
                      <w:szCs w:val="24"/>
                    </w:rPr>
                    <w:t>4.1创新意识和能力</w:t>
                  </w:r>
                  <w:r>
                    <w:rPr>
                      <w:rFonts w:hint="eastAsia" w:ascii="仿宋" w:hAnsi="仿宋" w:eastAsia="仿宋" w:cs="仿宋"/>
                      <w:sz w:val="24"/>
                      <w:szCs w:val="24"/>
                      <w:lang w:eastAsia="zh-CN"/>
                    </w:rPr>
                    <w:t>：能够</w:t>
                  </w:r>
                  <w:r>
                    <w:rPr>
                      <w:rFonts w:hint="eastAsia" w:ascii="仿宋" w:hAnsi="仿宋" w:eastAsia="仿宋" w:cs="仿宋"/>
                      <w:sz w:val="24"/>
                      <w:szCs w:val="24"/>
                    </w:rPr>
                    <w:t>应对不断变化的社会环境，提出创新性见解，进行创新性实践；</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4"/>
                      <w:szCs w:val="24"/>
                    </w:rPr>
                  </w:pPr>
                  <w:r>
                    <w:rPr>
                      <w:rFonts w:hint="eastAsia" w:ascii="仿宋" w:hAnsi="仿宋" w:eastAsia="仿宋" w:cs="仿宋"/>
                      <w:sz w:val="24"/>
                      <w:szCs w:val="24"/>
                    </w:rPr>
                    <w:t>4.2调查研究：能根据工作需要，运用科学研究方法，能对</w:t>
                  </w:r>
                  <w:r>
                    <w:rPr>
                      <w:rFonts w:hint="eastAsia" w:ascii="仿宋" w:hAnsi="仿宋" w:eastAsia="仿宋" w:cs="仿宋"/>
                      <w:sz w:val="24"/>
                      <w:szCs w:val="24"/>
                      <w:lang w:val="en-US" w:eastAsia="zh-CN"/>
                    </w:rPr>
                    <w:t>绘画中</w:t>
                  </w:r>
                  <w:r>
                    <w:rPr>
                      <w:rFonts w:hint="eastAsia" w:ascii="仿宋" w:hAnsi="仿宋" w:eastAsia="仿宋" w:cs="仿宋"/>
                      <w:sz w:val="24"/>
                      <w:szCs w:val="24"/>
                    </w:rPr>
                    <w:t>的复杂问题进行综合分析和研究，并提出相应对策或解决方案；</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4.3</w:t>
                  </w:r>
                  <w:r>
                    <w:rPr>
                      <w:rFonts w:hint="eastAsia" w:ascii="仿宋" w:hAnsi="仿宋" w:eastAsia="仿宋" w:cs="仿宋"/>
                      <w:sz w:val="24"/>
                      <w:szCs w:val="24"/>
                    </w:rPr>
                    <w:t>沟通与表达能力：具备一定的汉语语言文字功底，能够使用口头语、书面语、体态语等多种表达方式在组织内外、公开与非公开场合下进行严谨、规范、有效的人际沟通、交流与演讲，包括撰写报告和设计文稿、陈述发言、清晰表达或回应指令；</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4"/>
                      <w:szCs w:val="24"/>
                    </w:rPr>
                  </w:pPr>
                  <w:r>
                    <w:rPr>
                      <w:rFonts w:hint="eastAsia" w:ascii="仿宋" w:hAnsi="仿宋" w:eastAsia="仿宋" w:cs="仿宋"/>
                      <w:sz w:val="24"/>
                      <w:szCs w:val="24"/>
                    </w:rPr>
                    <w:t>4.5持续学习能力：具有终身学习意识、自主学习能力和自我发展潜能，能够通过不断学习，实现知识和能力的纵深拓展和横向迁移，适应社会和个人可持续发展；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4"/>
                      <w:szCs w:val="24"/>
                    </w:rPr>
                  </w:pPr>
                  <w:r>
                    <w:rPr>
                      <w:rFonts w:hint="eastAsia" w:ascii="仿宋" w:hAnsi="仿宋" w:eastAsia="仿宋" w:cs="仿宋"/>
                      <w:sz w:val="24"/>
                      <w:szCs w:val="24"/>
                    </w:rPr>
                    <w:t>4.6团队合作能力：具有团队协作意识和角色意识，能主动和团队成员合作开展工作，在团队活动中发挥积极作用，并促成团队合作目的达成。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4" w:hRule="atLeast"/>
                <w:jc w:val="center"/>
              </w:trPr>
              <w:tc>
                <w:tcPr>
                  <w:tcW w:w="89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5.专业能力</w:t>
                  </w:r>
                </w:p>
              </w:tc>
              <w:tc>
                <w:tcPr>
                  <w:tcW w:w="410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5.1系统掌握绘画学科基本理论、基本知识与基本技能；</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5.2熟练掌握运用教育教学基本理论和方法，解决基础绘画教育教学存在的问题；</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5.3具有创新、创意、创作、创业、创富意识，做好未来职业规划的能力；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5.4具有策划与组织绘画活动的能力；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5.5具备运用现代多媒体、自媒体手段研究、传播、普及美术文化的能力。</w:t>
                  </w:r>
                </w:p>
              </w:tc>
            </w:tr>
          </w:tbl>
          <w:p>
            <w:pPr>
              <w:spacing w:line="360" w:lineRule="auto"/>
              <w:jc w:val="left"/>
              <w:rPr>
                <w:rFonts w:hint="eastAsia" w:ascii="仿宋_GB2312" w:eastAsia="仿宋_GB2312"/>
                <w:sz w:val="24"/>
                <w:lang w:val="en-US" w:eastAsia="zh-CN"/>
              </w:rPr>
            </w:pPr>
          </w:p>
          <w:p>
            <w:pPr>
              <w:spacing w:line="360" w:lineRule="auto"/>
              <w:jc w:val="left"/>
              <w:rPr>
                <w:rFonts w:hint="eastAsia" w:ascii="仿宋_GB2312" w:eastAsia="仿宋_GB2312"/>
                <w:sz w:val="24"/>
                <w:lang w:val="en-US" w:eastAsia="zh-CN"/>
              </w:rPr>
            </w:pPr>
          </w:p>
          <w:p>
            <w:pPr>
              <w:spacing w:line="360" w:lineRule="auto"/>
              <w:jc w:val="left"/>
              <w:rPr>
                <w:rFonts w:hint="eastAsia" w:ascii="仿宋_GB2312" w:eastAsia="仿宋_GB2312"/>
                <w:b/>
                <w:bCs/>
                <w:sz w:val="24"/>
                <w:lang w:val="en-US" w:eastAsia="zh-CN"/>
              </w:rPr>
            </w:pPr>
            <w:r>
              <w:rPr>
                <w:rFonts w:hint="eastAsia" w:ascii="仿宋_GB2312" w:eastAsia="仿宋_GB2312"/>
                <w:b/>
                <w:bCs/>
                <w:sz w:val="24"/>
                <w:lang w:val="en-US" w:eastAsia="zh-CN"/>
              </w:rPr>
              <w:t>三、主干学科、能力模块、核心课程</w:t>
            </w:r>
          </w:p>
          <w:p>
            <w:pPr>
              <w:spacing w:line="360" w:lineRule="auto"/>
              <w:ind w:firstLine="240" w:firstLineChars="100"/>
              <w:jc w:val="left"/>
              <w:rPr>
                <w:rFonts w:hint="eastAsia" w:ascii="仿宋_GB2312" w:eastAsia="仿宋_GB2312"/>
                <w:sz w:val="24"/>
                <w:lang w:val="en-US" w:eastAsia="zh-CN"/>
              </w:rPr>
            </w:pPr>
            <w:r>
              <w:rPr>
                <w:rFonts w:hint="eastAsia" w:ascii="仿宋_GB2312" w:eastAsia="仿宋_GB2312"/>
                <w:sz w:val="24"/>
                <w:lang w:val="en-US" w:eastAsia="zh-CN"/>
              </w:rPr>
              <w:t>（一）主干学科</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艺术学理论、绘画、教育学理论</w:t>
            </w:r>
          </w:p>
          <w:p>
            <w:pPr>
              <w:spacing w:line="360" w:lineRule="auto"/>
              <w:jc w:val="left"/>
              <w:rPr>
                <w:rFonts w:hint="eastAsia" w:ascii="仿宋_GB2312" w:eastAsia="仿宋_GB2312"/>
                <w:sz w:val="24"/>
                <w:lang w:val="en-US" w:eastAsia="zh-CN"/>
              </w:rPr>
            </w:pPr>
          </w:p>
          <w:p>
            <w:pPr>
              <w:spacing w:line="360" w:lineRule="auto"/>
              <w:ind w:firstLine="240" w:firstLineChars="100"/>
              <w:jc w:val="left"/>
              <w:rPr>
                <w:rFonts w:hint="eastAsia" w:ascii="仿宋_GB2312" w:eastAsia="仿宋_GB2312"/>
                <w:sz w:val="24"/>
                <w:lang w:val="en-US" w:eastAsia="zh-CN"/>
              </w:rPr>
            </w:pPr>
            <w:r>
              <w:rPr>
                <w:rFonts w:hint="eastAsia" w:ascii="仿宋_GB2312" w:eastAsia="仿宋_GB2312"/>
                <w:sz w:val="24"/>
                <w:lang w:val="en-US" w:eastAsia="zh-CN"/>
              </w:rPr>
              <w:t>（二）专业能力模块及核心课程</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1.模块名称：通识教育课程、课外教育、学科及专业类课程、专业选修课程、实习实训。</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2.主干课程：人物素描、人体素描、黑白插画、现代插图、造型基础、油画基础、材料运用、装饰色彩、油画人像、油画人体、油画风景、造型设计、油画创作。</w:t>
            </w:r>
          </w:p>
          <w:p>
            <w:pPr>
              <w:spacing w:line="360" w:lineRule="auto"/>
              <w:ind w:firstLine="480" w:firstLineChars="200"/>
              <w:jc w:val="left"/>
              <w:rPr>
                <w:rFonts w:hint="eastAsia" w:ascii="仿宋_GB2312" w:hAnsi="Times New Roman" w:eastAsia="仿宋_GB2312" w:cs="Times New Roman"/>
                <w:sz w:val="24"/>
                <w:lang w:val="en-US" w:eastAsia="zh-CN"/>
              </w:rPr>
            </w:pPr>
            <w:r>
              <w:rPr>
                <w:rFonts w:hint="eastAsia" w:ascii="仿宋_GB2312" w:eastAsia="仿宋_GB2312"/>
                <w:sz w:val="24"/>
                <w:lang w:val="en-US" w:eastAsia="zh-CN"/>
              </w:rPr>
              <w:t>3.教学目标及学习成果</w:t>
            </w:r>
          </w:p>
          <w:tbl>
            <w:tblPr>
              <w:tblStyle w:val="5"/>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2"/>
              <w:gridCol w:w="2004"/>
              <w:gridCol w:w="2653"/>
              <w:gridCol w:w="1937"/>
              <w:gridCol w:w="745"/>
              <w:gridCol w:w="7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4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5"/>
                      <w:rFonts w:hint="eastAsia" w:ascii="仿宋" w:hAnsi="仿宋" w:eastAsia="仿宋" w:cs="仿宋"/>
                      <w:sz w:val="21"/>
                      <w:szCs w:val="21"/>
                      <w:lang w:val="en-US" w:eastAsia="zh-CN" w:bidi="ar"/>
                    </w:rPr>
                    <w:t>模块名称</w:t>
                  </w:r>
                </w:p>
              </w:tc>
              <w:tc>
                <w:tcPr>
                  <w:tcW w:w="1071" w:type="pct"/>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5"/>
                      <w:rFonts w:hint="eastAsia" w:ascii="仿宋" w:hAnsi="仿宋" w:eastAsia="仿宋" w:cs="仿宋"/>
                      <w:sz w:val="21"/>
                      <w:szCs w:val="21"/>
                      <w:lang w:val="en-US" w:eastAsia="zh-CN" w:bidi="ar"/>
                    </w:rPr>
                    <w:t>支撑课程</w:t>
                  </w:r>
                </w:p>
              </w:tc>
              <w:tc>
                <w:tcPr>
                  <w:tcW w:w="1418" w:type="pct"/>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5"/>
                      <w:rFonts w:hint="eastAsia" w:ascii="仿宋" w:hAnsi="仿宋" w:eastAsia="仿宋" w:cs="仿宋"/>
                      <w:sz w:val="21"/>
                      <w:szCs w:val="21"/>
                      <w:lang w:val="en-US" w:eastAsia="zh-CN" w:bidi="ar"/>
                    </w:rPr>
                    <w:t>教学目标及学习成果</w:t>
                  </w:r>
                </w:p>
              </w:tc>
              <w:tc>
                <w:tcPr>
                  <w:tcW w:w="1035" w:type="pct"/>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5"/>
                      <w:rFonts w:hint="eastAsia" w:ascii="仿宋" w:hAnsi="仿宋" w:eastAsia="仿宋" w:cs="仿宋"/>
                      <w:sz w:val="21"/>
                      <w:szCs w:val="21"/>
                      <w:lang w:val="en-US" w:eastAsia="zh-CN" w:bidi="ar"/>
                    </w:rPr>
                    <w:t>先修课程</w:t>
                  </w:r>
                </w:p>
              </w:tc>
              <w:tc>
                <w:tcPr>
                  <w:tcW w:w="825" w:type="pct"/>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5"/>
                      <w:rFonts w:hint="eastAsia" w:ascii="仿宋" w:hAnsi="仿宋" w:eastAsia="仿宋" w:cs="仿宋"/>
                      <w:sz w:val="21"/>
                      <w:szCs w:val="21"/>
                      <w:lang w:val="en-US" w:eastAsia="zh-CN" w:bidi="ar"/>
                    </w:rPr>
                    <w:t>学习总量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64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1071" w:type="pct"/>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1418" w:type="pct"/>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1035" w:type="pct"/>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39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5"/>
                      <w:rFonts w:hint="eastAsia" w:ascii="仿宋" w:hAnsi="仿宋" w:eastAsia="仿宋" w:cs="仿宋"/>
                      <w:sz w:val="21"/>
                      <w:szCs w:val="21"/>
                      <w:lang w:val="en-US" w:eastAsia="zh-CN" w:bidi="ar"/>
                    </w:rPr>
                    <w:t>学时</w:t>
                  </w:r>
                </w:p>
              </w:tc>
              <w:tc>
                <w:tcPr>
                  <w:tcW w:w="427"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5"/>
                      <w:rFonts w:hint="eastAsia" w:ascii="仿宋" w:hAnsi="仿宋" w:eastAsia="仿宋" w:cs="仿宋"/>
                      <w:sz w:val="21"/>
                      <w:szCs w:val="21"/>
                      <w:lang w:val="en-US" w:eastAsia="zh-CN" w:bidi="ar"/>
                    </w:rPr>
                    <w:t>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93" w:hRule="atLeast"/>
                <w:jc w:val="center"/>
              </w:trPr>
              <w:tc>
                <w:tcPr>
                  <w:tcW w:w="648" w:type="pct"/>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16"/>
                      <w:rFonts w:hint="eastAsia" w:ascii="仿宋" w:hAnsi="仿宋" w:eastAsia="仿宋" w:cs="仿宋"/>
                      <w:sz w:val="21"/>
                      <w:szCs w:val="21"/>
                      <w:lang w:val="en-US" w:eastAsia="zh-CN" w:bidi="ar"/>
                    </w:rPr>
                    <w:t>通识教育课程</w:t>
                  </w:r>
                </w:p>
              </w:tc>
              <w:tc>
                <w:tcPr>
                  <w:tcW w:w="1071" w:type="pct"/>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16"/>
                      <w:rFonts w:hint="eastAsia" w:ascii="仿宋" w:hAnsi="仿宋" w:eastAsia="仿宋" w:cs="仿宋"/>
                      <w:sz w:val="21"/>
                      <w:szCs w:val="21"/>
                      <w:lang w:val="en-US" w:eastAsia="zh-CN" w:bidi="ar"/>
                    </w:rPr>
                    <w:t>思想道德修养与法律基础、马克思主义基本原理、中近代史纲要、毛泽东思想和中国特色社会主义理论体系概论、形势与政策、大学生健康教育</w:t>
                  </w:r>
                </w:p>
              </w:tc>
              <w:tc>
                <w:tcPr>
                  <w:tcW w:w="1418" w:type="pct"/>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16"/>
                      <w:rFonts w:hint="eastAsia" w:ascii="仿宋" w:hAnsi="仿宋" w:eastAsia="仿宋" w:cs="仿宋"/>
                      <w:sz w:val="21"/>
                      <w:szCs w:val="21"/>
                      <w:lang w:val="en-US" w:eastAsia="zh-CN" w:bidi="ar"/>
                    </w:rPr>
                    <w:t>培养学生形成正确的世界观、人生观、价值观；树立并践行中华民族伟大复兴中国梦的远大理想；了解中国国情和中国的国际地位及其影响，增强国家意识和民族自豪感。通过课程学习掌握生存生活的一般能力，具备管理自己身心健康的能力</w:t>
                  </w:r>
                </w:p>
              </w:tc>
              <w:tc>
                <w:tcPr>
                  <w:tcW w:w="1035" w:type="pct"/>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16"/>
                      <w:rFonts w:hint="eastAsia" w:ascii="仿宋" w:hAnsi="仿宋" w:eastAsia="仿宋" w:cs="仿宋"/>
                      <w:sz w:val="21"/>
                      <w:szCs w:val="21"/>
                      <w:lang w:val="en-US" w:eastAsia="zh-CN" w:bidi="ar"/>
                    </w:rPr>
                    <w:t>思想道德修养与法律基础、马克思主义基本原理、中近代史纲要、毛泽东思想和中国特色社会主义理论体系概论、形势与政策</w:t>
                  </w:r>
                </w:p>
              </w:tc>
              <w:tc>
                <w:tcPr>
                  <w:tcW w:w="398" w:type="pct"/>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816</w:t>
                  </w:r>
                </w:p>
              </w:tc>
              <w:tc>
                <w:tcPr>
                  <w:tcW w:w="427" w:type="pct"/>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3" w:hRule="atLeast"/>
                <w:jc w:val="center"/>
              </w:trPr>
              <w:tc>
                <w:tcPr>
                  <w:tcW w:w="648" w:type="pct"/>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16"/>
                      <w:rFonts w:hint="eastAsia" w:ascii="仿宋" w:hAnsi="仿宋" w:eastAsia="仿宋" w:cs="仿宋"/>
                      <w:sz w:val="21"/>
                      <w:szCs w:val="21"/>
                      <w:lang w:val="en-US" w:eastAsia="zh-CN" w:bidi="ar"/>
                    </w:rPr>
                  </w:pPr>
                  <w:r>
                    <w:rPr>
                      <w:rFonts w:hint="eastAsia" w:ascii="仿宋" w:hAnsi="仿宋" w:eastAsia="仿宋" w:cs="仿宋"/>
                      <w:bCs/>
                      <w:kern w:val="2"/>
                      <w:sz w:val="21"/>
                      <w:szCs w:val="21"/>
                      <w:lang w:val="en-US" w:eastAsia="zh-CN"/>
                    </w:rPr>
                    <w:t>课外教育</w:t>
                  </w:r>
                </w:p>
              </w:tc>
              <w:tc>
                <w:tcPr>
                  <w:tcW w:w="1071"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16"/>
                      <w:rFonts w:hint="eastAsia" w:ascii="仿宋" w:hAnsi="仿宋" w:eastAsia="仿宋" w:cs="仿宋"/>
                      <w:sz w:val="21"/>
                      <w:szCs w:val="21"/>
                      <w:lang w:val="en-US" w:eastAsia="zh-CN" w:bidi="ar"/>
                    </w:rPr>
                  </w:pPr>
                  <w:r>
                    <w:rPr>
                      <w:rFonts w:hint="eastAsia" w:ascii="仿宋" w:hAnsi="仿宋" w:eastAsia="仿宋" w:cs="仿宋"/>
                      <w:sz w:val="21"/>
                      <w:szCs w:val="21"/>
                      <w:lang w:val="en-US" w:eastAsia="zh-CN"/>
                    </w:rPr>
                    <w:t>军事理论、军事技能、入学教育、安全微课、社会实践、劳动月活动、X教育</w:t>
                  </w:r>
                </w:p>
              </w:tc>
              <w:tc>
                <w:tcPr>
                  <w:tcW w:w="1418"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Style w:val="16"/>
                      <w:rFonts w:hint="eastAsia" w:ascii="仿宋" w:hAnsi="仿宋" w:eastAsia="仿宋" w:cs="仿宋"/>
                      <w:sz w:val="21"/>
                      <w:szCs w:val="21"/>
                      <w:lang w:val="en-US" w:eastAsia="zh-CN" w:bidi="ar"/>
                    </w:rPr>
                  </w:pPr>
                  <w:r>
                    <w:rPr>
                      <w:rFonts w:hint="eastAsia" w:ascii="仿宋" w:hAnsi="仿宋" w:eastAsia="仿宋" w:cs="仿宋"/>
                      <w:sz w:val="21"/>
                      <w:szCs w:val="21"/>
                      <w:lang w:val="en-US" w:eastAsia="zh-CN"/>
                    </w:rPr>
                    <w:t>培养学生健康的心理、扩大学生的视野、增长知识、发展智力。培养学生的实践能力和创造能力、丰富学生的精神生活、增进身心健康</w:t>
                  </w:r>
                </w:p>
              </w:tc>
              <w:tc>
                <w:tcPr>
                  <w:tcW w:w="1035"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16"/>
                      <w:rFonts w:hint="eastAsia" w:ascii="仿宋" w:hAnsi="仿宋" w:eastAsia="仿宋" w:cs="仿宋"/>
                      <w:sz w:val="21"/>
                      <w:szCs w:val="21"/>
                      <w:lang w:val="en-US" w:eastAsia="zh-CN" w:bidi="ar"/>
                    </w:rPr>
                  </w:pPr>
                  <w:r>
                    <w:rPr>
                      <w:rFonts w:hint="eastAsia" w:ascii="仿宋" w:hAnsi="仿宋" w:eastAsia="仿宋" w:cs="仿宋"/>
                      <w:sz w:val="21"/>
                      <w:szCs w:val="21"/>
                      <w:lang w:val="en-US" w:eastAsia="zh-CN"/>
                    </w:rPr>
                    <w:t>军事理论、军事技能、入学教育、安全微课、社会实践、劳动月活动、X教育</w:t>
                  </w:r>
                </w:p>
              </w:tc>
              <w:tc>
                <w:tcPr>
                  <w:tcW w:w="398"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lang w:val="en-US" w:eastAsia="zh-CN"/>
                    </w:rPr>
                    <w:t>134</w:t>
                  </w:r>
                </w:p>
              </w:tc>
              <w:tc>
                <w:tcPr>
                  <w:tcW w:w="427"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jc w:val="center"/>
              </w:trPr>
              <w:tc>
                <w:tcPr>
                  <w:tcW w:w="648" w:type="pct"/>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kern w:val="2"/>
                      <w:sz w:val="21"/>
                      <w:szCs w:val="21"/>
                      <w:lang w:val="en-US" w:eastAsia="zh-CN"/>
                    </w:rPr>
                  </w:pPr>
                  <w:r>
                    <w:rPr>
                      <w:rFonts w:hint="eastAsia" w:ascii="仿宋" w:hAnsi="仿宋" w:eastAsia="仿宋" w:cs="仿宋"/>
                      <w:b w:val="0"/>
                      <w:bCs/>
                      <w:kern w:val="2"/>
                      <w:sz w:val="21"/>
                      <w:szCs w:val="21"/>
                      <w:lang w:val="en-US" w:eastAsia="zh-CN"/>
                    </w:rPr>
                    <w:t>专业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16"/>
                      <w:rFonts w:hint="eastAsia" w:ascii="仿宋" w:hAnsi="仿宋" w:eastAsia="仿宋" w:cs="仿宋"/>
                      <w:sz w:val="21"/>
                      <w:szCs w:val="21"/>
                      <w:lang w:val="en-US" w:eastAsia="zh-CN" w:bidi="ar"/>
                    </w:rPr>
                  </w:pPr>
                  <w:r>
                    <w:rPr>
                      <w:rFonts w:hint="eastAsia" w:ascii="仿宋" w:hAnsi="仿宋" w:eastAsia="仿宋" w:cs="仿宋"/>
                      <w:b w:val="0"/>
                      <w:bCs/>
                      <w:kern w:val="2"/>
                      <w:sz w:val="21"/>
                      <w:szCs w:val="21"/>
                      <w:lang w:val="en-US" w:eastAsia="zh-CN"/>
                    </w:rPr>
                    <w:t>基础课程</w:t>
                  </w:r>
                </w:p>
              </w:tc>
              <w:tc>
                <w:tcPr>
                  <w:tcW w:w="1071"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16"/>
                      <w:rFonts w:hint="eastAsia" w:ascii="仿宋" w:hAnsi="仿宋" w:eastAsia="仿宋" w:cs="仿宋"/>
                      <w:sz w:val="21"/>
                      <w:szCs w:val="21"/>
                      <w:lang w:val="en-US" w:eastAsia="zh-CN" w:bidi="ar"/>
                    </w:rPr>
                  </w:pPr>
                  <w:r>
                    <w:rPr>
                      <w:rFonts w:hint="eastAsia" w:ascii="仿宋" w:hAnsi="仿宋" w:eastAsia="仿宋" w:cs="仿宋"/>
                      <w:sz w:val="21"/>
                      <w:szCs w:val="21"/>
                      <w:lang w:val="en-US" w:eastAsia="zh-CN"/>
                    </w:rPr>
                    <w:t>基础素描、基础色彩、透视学、艺术解剖学、中国美术史、外国美术史、艺术概论</w:t>
                  </w:r>
                </w:p>
              </w:tc>
              <w:tc>
                <w:tcPr>
                  <w:tcW w:w="1418"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Style w:val="16"/>
                      <w:rFonts w:hint="eastAsia" w:ascii="仿宋" w:hAnsi="仿宋" w:eastAsia="仿宋" w:cs="仿宋"/>
                      <w:sz w:val="21"/>
                      <w:szCs w:val="21"/>
                      <w:lang w:val="en-US" w:eastAsia="zh-CN" w:bidi="ar"/>
                    </w:rPr>
                  </w:pPr>
                  <w:r>
                    <w:rPr>
                      <w:rFonts w:hint="eastAsia" w:ascii="仿宋" w:hAnsi="仿宋" w:eastAsia="仿宋" w:cs="仿宋"/>
                      <w:sz w:val="21"/>
                      <w:szCs w:val="21"/>
                      <w:lang w:val="en-US" w:eastAsia="zh-CN"/>
                    </w:rPr>
                    <w:t>建构绘画专业基本理论知识体系，加强对美术教育本质、规律、价值的认知，树立正确的专业思想，形成教师的职业操守</w:t>
                  </w:r>
                </w:p>
              </w:tc>
              <w:tc>
                <w:tcPr>
                  <w:tcW w:w="1035"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16"/>
                      <w:rFonts w:hint="eastAsia" w:ascii="仿宋" w:hAnsi="仿宋" w:eastAsia="仿宋" w:cs="仿宋"/>
                      <w:sz w:val="21"/>
                      <w:szCs w:val="21"/>
                      <w:lang w:val="en-US" w:eastAsia="zh-CN" w:bidi="ar"/>
                    </w:rPr>
                  </w:pPr>
                  <w:r>
                    <w:rPr>
                      <w:rFonts w:hint="eastAsia" w:ascii="仿宋" w:hAnsi="仿宋" w:eastAsia="仿宋" w:cs="仿宋"/>
                      <w:sz w:val="21"/>
                      <w:szCs w:val="21"/>
                      <w:lang w:val="en-US" w:eastAsia="zh-CN"/>
                    </w:rPr>
                    <w:t>基础素描、基础色彩</w:t>
                  </w:r>
                </w:p>
              </w:tc>
              <w:tc>
                <w:tcPr>
                  <w:tcW w:w="398"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lang w:val="en-US" w:eastAsia="zh-CN"/>
                    </w:rPr>
                    <w:t>480</w:t>
                  </w:r>
                </w:p>
              </w:tc>
              <w:tc>
                <w:tcPr>
                  <w:tcW w:w="427"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6" w:hRule="atLeast"/>
                <w:jc w:val="center"/>
              </w:trPr>
              <w:tc>
                <w:tcPr>
                  <w:tcW w:w="648" w:type="pct"/>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主修课程</w:t>
                  </w:r>
                </w:p>
              </w:tc>
              <w:tc>
                <w:tcPr>
                  <w:tcW w:w="1071"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default" w:ascii="仿宋" w:hAnsi="仿宋" w:eastAsia="仿宋" w:cs="仿宋"/>
                      <w:sz w:val="21"/>
                      <w:szCs w:val="21"/>
                      <w:lang w:val="en-US" w:eastAsia="zh-CN"/>
                    </w:rPr>
                    <w:t>人物素描、人体素描、黑白插画、现代插图、造型基础、油画基础、材料运用、装饰色彩、油画人像、油画人体、油画风景、造型设计、油画创作</w:t>
                  </w:r>
                </w:p>
              </w:tc>
              <w:tc>
                <w:tcPr>
                  <w:tcW w:w="1418"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建构美术感知与绘画表现技能体系，掌握中小学美术绘画教育教学的步骤、方法、手段，为从事中小学美术教育教学夯实基础能力</w:t>
                  </w:r>
                </w:p>
              </w:tc>
              <w:tc>
                <w:tcPr>
                  <w:tcW w:w="1035"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基础素描、基础色彩、透视学、艺术解剖学</w:t>
                  </w:r>
                </w:p>
              </w:tc>
              <w:tc>
                <w:tcPr>
                  <w:tcW w:w="398"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672</w:t>
                  </w:r>
                </w:p>
              </w:tc>
              <w:tc>
                <w:tcPr>
                  <w:tcW w:w="427"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648" w:type="pct"/>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选修课程</w:t>
                  </w:r>
                </w:p>
              </w:tc>
              <w:tc>
                <w:tcPr>
                  <w:tcW w:w="1071"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美术作品赏析</w:t>
                  </w:r>
                  <w:r>
                    <w:rPr>
                      <w:rFonts w:hint="eastAsia" w:ascii="仿宋" w:hAnsi="仿宋" w:eastAsia="仿宋" w:cs="仿宋"/>
                      <w:sz w:val="21"/>
                      <w:szCs w:val="21"/>
                      <w:lang w:val="en-US" w:eastAsia="zh-CN"/>
                    </w:rPr>
                    <w:t>、创作采风、云南重彩画、装饰画、剪纸艺术、云南扎染艺术、民间手工编织、印刷技法、浮雕创作、手绘插画设计、书法、摄影、舞蹈作品赏析、音乐作品赏析</w:t>
                  </w:r>
                </w:p>
              </w:tc>
              <w:tc>
                <w:tcPr>
                  <w:tcW w:w="1418"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培养学生专业主要课程外的知识，建立综合的专业基本能力，培养学生能够适应多种岗位要求</w:t>
                  </w:r>
                </w:p>
              </w:tc>
              <w:tc>
                <w:tcPr>
                  <w:tcW w:w="1035"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基础素描、基础色彩、速写、设计基础</w:t>
                  </w:r>
                </w:p>
              </w:tc>
              <w:tc>
                <w:tcPr>
                  <w:tcW w:w="398"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256</w:t>
                  </w:r>
                </w:p>
              </w:tc>
              <w:tc>
                <w:tcPr>
                  <w:tcW w:w="427"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648"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专业集中</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实践</w:t>
                  </w:r>
                </w:p>
              </w:tc>
              <w:tc>
                <w:tcPr>
                  <w:tcW w:w="1071" w:type="pct"/>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教学实践－秋季、教学实践－春季、毕业实习、毕业论文、毕业创作</w:t>
                  </w:r>
                </w:p>
              </w:tc>
              <w:tc>
                <w:tcPr>
                  <w:tcW w:w="1418" w:type="pct"/>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本环节旨在加强绘画专业基础理论与绘画技能相互融会贯通，形成有效的专业技能实践，并将绘画与教育有机结合，建构绘画教育教学知识能力，并初步形成绘画教育研究与学术研究能力</w:t>
                  </w:r>
                </w:p>
              </w:tc>
              <w:tc>
                <w:tcPr>
                  <w:tcW w:w="1035" w:type="pct"/>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专业技能集训</w:t>
                  </w:r>
                </w:p>
              </w:tc>
              <w:tc>
                <w:tcPr>
                  <w:tcW w:w="398" w:type="pct"/>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720</w:t>
                  </w:r>
                </w:p>
              </w:tc>
              <w:tc>
                <w:tcPr>
                  <w:tcW w:w="427" w:type="pct"/>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r>
          </w:tbl>
          <w:p>
            <w:pPr>
              <w:spacing w:line="360" w:lineRule="auto"/>
              <w:ind w:firstLine="480" w:firstLineChars="200"/>
              <w:jc w:val="left"/>
              <w:rPr>
                <w:rFonts w:hint="eastAsia" w:ascii="仿宋_GB2312" w:eastAsia="仿宋_GB2312"/>
                <w:sz w:val="24"/>
                <w:lang w:val="en-US" w:eastAsia="zh-CN"/>
              </w:rPr>
            </w:pPr>
          </w:p>
          <w:p>
            <w:pPr>
              <w:spacing w:line="360" w:lineRule="auto"/>
              <w:jc w:val="left"/>
              <w:rPr>
                <w:rFonts w:hint="eastAsia" w:ascii="仿宋_GB2312" w:eastAsia="仿宋_GB2312"/>
                <w:b/>
                <w:bCs/>
                <w:sz w:val="24"/>
                <w:lang w:val="en-US" w:eastAsia="zh-CN"/>
              </w:rPr>
            </w:pPr>
            <w:r>
              <w:rPr>
                <w:rFonts w:hint="eastAsia" w:ascii="仿宋_GB2312" w:eastAsia="仿宋_GB2312"/>
                <w:b/>
                <w:bCs/>
                <w:sz w:val="24"/>
                <w:lang w:val="en-US" w:eastAsia="zh-CN"/>
              </w:rPr>
              <w:t>四、学制与学位</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基本学制：4年</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修业年限：3—6年</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授予学位：艺术学学士学位</w:t>
            </w:r>
          </w:p>
          <w:p>
            <w:pPr>
              <w:spacing w:line="360" w:lineRule="auto"/>
              <w:ind w:firstLine="480" w:firstLineChars="200"/>
              <w:jc w:val="left"/>
              <w:rPr>
                <w:rFonts w:hint="eastAsia" w:ascii="仿宋_GB2312" w:eastAsia="仿宋_GB2312"/>
                <w:sz w:val="24"/>
                <w:lang w:val="en-US" w:eastAsia="zh-CN"/>
              </w:rPr>
            </w:pPr>
          </w:p>
          <w:p>
            <w:pPr>
              <w:spacing w:line="360" w:lineRule="auto"/>
              <w:jc w:val="left"/>
              <w:rPr>
                <w:rFonts w:hint="eastAsia" w:ascii="仿宋_GB2312" w:eastAsia="仿宋_GB2312"/>
                <w:b/>
                <w:bCs/>
                <w:sz w:val="24"/>
                <w:lang w:val="en-US" w:eastAsia="zh-CN"/>
              </w:rPr>
            </w:pPr>
            <w:r>
              <w:rPr>
                <w:rFonts w:hint="eastAsia" w:ascii="仿宋_GB2312" w:eastAsia="仿宋_GB2312"/>
                <w:b/>
                <w:bCs/>
                <w:sz w:val="24"/>
                <w:lang w:val="en-US" w:eastAsia="zh-CN"/>
              </w:rPr>
              <w:t>五、专业主要实践环节</w:t>
            </w:r>
          </w:p>
          <w:tbl>
            <w:tblPr>
              <w:tblStyle w:val="5"/>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2"/>
              <w:gridCol w:w="1931"/>
              <w:gridCol w:w="1173"/>
              <w:gridCol w:w="1727"/>
              <w:gridCol w:w="808"/>
              <w:gridCol w:w="1269"/>
              <w:gridCol w:w="17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37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10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实践课程</w:t>
                  </w:r>
                </w:p>
              </w:tc>
              <w:tc>
                <w:tcPr>
                  <w:tcW w:w="62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是否必修</w:t>
                  </w:r>
                </w:p>
              </w:tc>
              <w:tc>
                <w:tcPr>
                  <w:tcW w:w="92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主要实践项目</w:t>
                  </w:r>
                </w:p>
              </w:tc>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课时</w:t>
                  </w:r>
                </w:p>
              </w:tc>
              <w:tc>
                <w:tcPr>
                  <w:tcW w:w="67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学期/周次</w:t>
                  </w:r>
                </w:p>
              </w:tc>
              <w:tc>
                <w:tcPr>
                  <w:tcW w:w="9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场所（含校外）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7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03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入学教育</w:t>
                  </w:r>
                </w:p>
              </w:tc>
              <w:tc>
                <w:tcPr>
                  <w:tcW w:w="62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w:t>
                  </w:r>
                </w:p>
              </w:tc>
              <w:tc>
                <w:tcPr>
                  <w:tcW w:w="923"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3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678"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93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校内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7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03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军训</w:t>
                  </w:r>
                </w:p>
              </w:tc>
              <w:tc>
                <w:tcPr>
                  <w:tcW w:w="62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w:t>
                  </w:r>
                </w:p>
              </w:tc>
              <w:tc>
                <w:tcPr>
                  <w:tcW w:w="923"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3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78</w:t>
                  </w:r>
                </w:p>
              </w:tc>
              <w:tc>
                <w:tcPr>
                  <w:tcW w:w="678"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1（1-4）</w:t>
                  </w:r>
                </w:p>
              </w:tc>
              <w:tc>
                <w:tcPr>
                  <w:tcW w:w="93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ind w:firstLineChars="10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军训基地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37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03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教学实践</w:t>
                  </w:r>
                </w:p>
              </w:tc>
              <w:tc>
                <w:tcPr>
                  <w:tcW w:w="62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w:t>
                  </w:r>
                </w:p>
              </w:tc>
              <w:tc>
                <w:tcPr>
                  <w:tcW w:w="92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画展、采风</w:t>
                  </w:r>
                </w:p>
              </w:tc>
              <w:tc>
                <w:tcPr>
                  <w:tcW w:w="43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160</w:t>
                  </w:r>
                </w:p>
              </w:tc>
              <w:tc>
                <w:tcPr>
                  <w:tcW w:w="678"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93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报告厅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37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03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社会实践</w:t>
                  </w:r>
                </w:p>
              </w:tc>
              <w:tc>
                <w:tcPr>
                  <w:tcW w:w="62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w:t>
                  </w:r>
                </w:p>
              </w:tc>
              <w:tc>
                <w:tcPr>
                  <w:tcW w:w="92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专题调查、课题调研、职场体验</w:t>
                  </w:r>
                </w:p>
              </w:tc>
              <w:tc>
                <w:tcPr>
                  <w:tcW w:w="43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678"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93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寒暑假（校外）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37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03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毕业论文（设计）</w:t>
                  </w:r>
                </w:p>
              </w:tc>
              <w:tc>
                <w:tcPr>
                  <w:tcW w:w="62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w:t>
                  </w:r>
                </w:p>
              </w:tc>
              <w:tc>
                <w:tcPr>
                  <w:tcW w:w="92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毕业论文选题、开题、撰写</w:t>
                  </w:r>
                </w:p>
              </w:tc>
              <w:tc>
                <w:tcPr>
                  <w:tcW w:w="43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160</w:t>
                  </w:r>
                </w:p>
              </w:tc>
              <w:tc>
                <w:tcPr>
                  <w:tcW w:w="678"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8（11-18）</w:t>
                  </w:r>
                </w:p>
              </w:tc>
              <w:tc>
                <w:tcPr>
                  <w:tcW w:w="93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校内、校外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37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03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毕业展演与设计</w:t>
                  </w:r>
                </w:p>
              </w:tc>
              <w:tc>
                <w:tcPr>
                  <w:tcW w:w="62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w:t>
                  </w:r>
                </w:p>
              </w:tc>
              <w:tc>
                <w:tcPr>
                  <w:tcW w:w="92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43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160</w:t>
                  </w:r>
                </w:p>
              </w:tc>
              <w:tc>
                <w:tcPr>
                  <w:tcW w:w="678"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93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实习基地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jc w:val="center"/>
              </w:trPr>
              <w:tc>
                <w:tcPr>
                  <w:tcW w:w="37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03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毕业展演与设计</w:t>
                  </w:r>
                </w:p>
              </w:tc>
              <w:tc>
                <w:tcPr>
                  <w:tcW w:w="62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w:t>
                  </w:r>
                </w:p>
              </w:tc>
              <w:tc>
                <w:tcPr>
                  <w:tcW w:w="92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作品创作、毕业画展、作品展</w:t>
                  </w:r>
                </w:p>
              </w:tc>
              <w:tc>
                <w:tcPr>
                  <w:tcW w:w="43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240</w:t>
                  </w:r>
                </w:p>
              </w:tc>
              <w:tc>
                <w:tcPr>
                  <w:tcW w:w="678"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93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报告厅</w:t>
                  </w:r>
                </w:p>
              </w:tc>
            </w:tr>
          </w:tbl>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备注：实践教学环节包括实验（训）、实习、社会实践、毕业设计（论文）、课程设计等；场所要写清实验（训）室名称或实习基地。</w:t>
            </w:r>
          </w:p>
          <w:p>
            <w:pPr>
              <w:spacing w:before="66" w:line="364" w:lineRule="auto"/>
              <w:ind w:right="469"/>
              <w:rPr>
                <w:rFonts w:hint="eastAsia" w:ascii="仿宋_GB2312" w:hAnsi="Times New Roman" w:eastAsia="仿宋_GB2312" w:cs="Times New Roman"/>
                <w:sz w:val="24"/>
                <w:lang w:val="en-US" w:eastAsia="zh-CN"/>
              </w:rPr>
            </w:pPr>
          </w:p>
          <w:p>
            <w:pPr>
              <w:spacing w:line="360" w:lineRule="auto"/>
              <w:jc w:val="left"/>
              <w:rPr>
                <w:rFonts w:hint="eastAsia" w:ascii="仿宋_GB2312" w:eastAsia="仿宋_GB2312"/>
                <w:b/>
                <w:bCs/>
                <w:sz w:val="24"/>
                <w:lang w:val="en-US" w:eastAsia="zh-CN"/>
              </w:rPr>
            </w:pPr>
            <w:r>
              <w:rPr>
                <w:rFonts w:hint="eastAsia" w:ascii="仿宋_GB2312" w:eastAsia="仿宋_GB2312"/>
                <w:b/>
                <w:bCs/>
                <w:sz w:val="24"/>
                <w:lang w:val="en-US" w:eastAsia="zh-CN"/>
              </w:rPr>
              <w:t>六、综合能力测评</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学生综合能力评价包括四个一级指标，17个二级指标，从思想道德素质、学科专业能力、身心管理能力、可持续发展能力四个维度全面评价学生的综合能力。以学业成绩量化为客观评价依据，结合班主任的主观评价，对学生作出公平、公正、公开评价。评价结果作为学生评优及奖学金发放依据。</w:t>
            </w:r>
          </w:p>
          <w:p>
            <w:pPr>
              <w:spacing w:before="66" w:line="364" w:lineRule="auto"/>
              <w:ind w:right="469" w:firstLine="241" w:firstLineChars="100"/>
              <w:jc w:val="center"/>
              <w:rPr>
                <w:rFonts w:hint="default"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学生综合能力测评表</w:t>
            </w:r>
          </w:p>
          <w:tbl>
            <w:tblPr>
              <w:tblStyle w:val="5"/>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62"/>
              <w:gridCol w:w="4120"/>
              <w:gridCol w:w="1400"/>
              <w:gridCol w:w="836"/>
              <w:gridCol w:w="9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1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项目</w:t>
                  </w:r>
                </w:p>
              </w:tc>
              <w:tc>
                <w:tcPr>
                  <w:tcW w:w="22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测评内容</w:t>
                  </w:r>
                </w:p>
              </w:tc>
              <w:tc>
                <w:tcPr>
                  <w:tcW w:w="7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总分100分</w:t>
                  </w:r>
                </w:p>
              </w:tc>
              <w:tc>
                <w:tcPr>
                  <w:tcW w:w="44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分值</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10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思想道德素质</w:t>
                  </w: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思想政治理论课成绩</w:t>
                  </w:r>
                </w:p>
              </w:tc>
              <w:tc>
                <w:tcPr>
                  <w:tcW w:w="748"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10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操行</w:t>
                  </w:r>
                </w:p>
              </w:tc>
              <w:tc>
                <w:tcPr>
                  <w:tcW w:w="748"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10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学科专业能力</w:t>
                  </w: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基础知识能力</w:t>
                  </w:r>
                </w:p>
              </w:tc>
              <w:tc>
                <w:tcPr>
                  <w:tcW w:w="748"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10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专业技能水平</w:t>
                  </w:r>
                </w:p>
              </w:tc>
              <w:tc>
                <w:tcPr>
                  <w:tcW w:w="748"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10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人文素养</w:t>
                  </w:r>
                </w:p>
              </w:tc>
              <w:tc>
                <w:tcPr>
                  <w:tcW w:w="748"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10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身心管理能力</w:t>
                  </w: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体育课成绩</w:t>
                  </w:r>
                </w:p>
              </w:tc>
              <w:tc>
                <w:tcPr>
                  <w:tcW w:w="748"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10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体质测试成绩</w:t>
                  </w:r>
                </w:p>
              </w:tc>
              <w:tc>
                <w:tcPr>
                  <w:tcW w:w="748"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10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课外群体活动</w:t>
                  </w:r>
                </w:p>
              </w:tc>
              <w:tc>
                <w:tcPr>
                  <w:tcW w:w="748"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10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良好的自我意识</w:t>
                  </w:r>
                </w:p>
              </w:tc>
              <w:tc>
                <w:tcPr>
                  <w:tcW w:w="748"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10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积极进取的精神</w:t>
                  </w:r>
                </w:p>
              </w:tc>
              <w:tc>
                <w:tcPr>
                  <w:tcW w:w="748"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10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情绪协调和控制能力</w:t>
                  </w:r>
                </w:p>
              </w:tc>
              <w:tc>
                <w:tcPr>
                  <w:tcW w:w="748"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10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积极乐观的人生态度</w:t>
                  </w:r>
                </w:p>
              </w:tc>
              <w:tc>
                <w:tcPr>
                  <w:tcW w:w="748"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10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处理人际关系的能力</w:t>
                  </w:r>
                </w:p>
              </w:tc>
              <w:tc>
                <w:tcPr>
                  <w:tcW w:w="748"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10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可持续发展能力</w:t>
                  </w: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创新能力</w:t>
                  </w:r>
                </w:p>
              </w:tc>
              <w:tc>
                <w:tcPr>
                  <w:tcW w:w="748"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10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组织管理能力</w:t>
                  </w:r>
                </w:p>
              </w:tc>
              <w:tc>
                <w:tcPr>
                  <w:tcW w:w="748"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10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学科专业竞赛获奖、受到上级表彰</w:t>
                  </w:r>
                </w:p>
              </w:tc>
              <w:tc>
                <w:tcPr>
                  <w:tcW w:w="748"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98"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10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2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其他能力</w:t>
                  </w:r>
                </w:p>
              </w:tc>
              <w:tc>
                <w:tcPr>
                  <w:tcW w:w="748"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4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98" w:type="pct"/>
                  <w:tcBorders>
                    <w:top w:val="nil"/>
                    <w:left w:val="single" w:color="000000" w:sz="8" w:space="0"/>
                    <w:bottom w:val="single" w:color="000000" w:sz="8" w:space="0"/>
                    <w:right w:val="single" w:color="000000" w:sz="8" w:space="0"/>
                  </w:tcBorders>
                  <w:shd w:val="clear" w:color="auto" w:fill="auto"/>
                  <w:noWrap/>
                  <w:vAlign w:val="center"/>
                </w:tcPr>
                <w:p>
                  <w:pPr>
                    <w:rPr>
                      <w:rFonts w:hint="eastAsia" w:ascii="仿宋" w:hAnsi="仿宋" w:eastAsia="仿宋" w:cs="仿宋"/>
                      <w:i w:val="0"/>
                      <w:iCs w:val="0"/>
                      <w:color w:val="000000"/>
                      <w:sz w:val="21"/>
                      <w:szCs w:val="21"/>
                      <w:u w:val="none"/>
                    </w:rPr>
                  </w:pPr>
                </w:p>
              </w:tc>
            </w:tr>
          </w:tbl>
          <w:p>
            <w:pPr>
              <w:spacing w:before="66" w:line="364" w:lineRule="auto"/>
              <w:ind w:right="469"/>
              <w:rPr>
                <w:rFonts w:hint="eastAsia" w:ascii="仿宋_GB2312" w:hAnsi="Times New Roman" w:eastAsia="仿宋_GB2312" w:cs="Times New Roman"/>
                <w:sz w:val="24"/>
                <w:lang w:val="en-US" w:eastAsia="zh-CN"/>
              </w:rPr>
            </w:pPr>
          </w:p>
          <w:p>
            <w:pPr>
              <w:spacing w:line="360" w:lineRule="auto"/>
              <w:jc w:val="left"/>
              <w:rPr>
                <w:rFonts w:hint="eastAsia" w:ascii="仿宋_GB2312" w:eastAsia="仿宋_GB2312"/>
                <w:b/>
                <w:bCs/>
                <w:sz w:val="24"/>
                <w:lang w:val="en-US" w:eastAsia="zh-CN"/>
              </w:rPr>
            </w:pPr>
            <w:r>
              <w:rPr>
                <w:rFonts w:hint="eastAsia" w:ascii="仿宋_GB2312" w:eastAsia="仿宋_GB2312"/>
                <w:b/>
                <w:bCs/>
                <w:sz w:val="24"/>
                <w:lang w:val="en-US" w:eastAsia="zh-CN"/>
              </w:rPr>
              <w:t>七、教学计划及执行</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1.各学期时间分配表（单位：周）</w:t>
            </w:r>
          </w:p>
          <w:tbl>
            <w:tblPr>
              <w:tblStyle w:val="5"/>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80"/>
              <w:gridCol w:w="827"/>
              <w:gridCol w:w="830"/>
              <w:gridCol w:w="827"/>
              <w:gridCol w:w="827"/>
              <w:gridCol w:w="4"/>
              <w:gridCol w:w="821"/>
              <w:gridCol w:w="827"/>
              <w:gridCol w:w="9"/>
              <w:gridCol w:w="815"/>
              <w:gridCol w:w="845"/>
              <w:gridCol w:w="9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5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w:t>
                  </w:r>
                </w:p>
              </w:tc>
              <w:tc>
                <w:tcPr>
                  <w:tcW w:w="886"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第一学年</w:t>
                  </w:r>
                </w:p>
              </w:tc>
              <w:tc>
                <w:tcPr>
                  <w:tcW w:w="88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第二学年</w:t>
                  </w:r>
                </w:p>
              </w:tc>
              <w:tc>
                <w:tcPr>
                  <w:tcW w:w="88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第三学年</w:t>
                  </w:r>
                </w:p>
              </w:tc>
              <w:tc>
                <w:tcPr>
                  <w:tcW w:w="888"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第四学年</w:t>
                  </w:r>
                </w:p>
              </w:tc>
              <w:tc>
                <w:tcPr>
                  <w:tcW w:w="500"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5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一</w:t>
                  </w:r>
                </w:p>
              </w:tc>
              <w:tc>
                <w:tcPr>
                  <w:tcW w:w="4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二</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三</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四</w:t>
                  </w:r>
                </w:p>
              </w:tc>
              <w:tc>
                <w:tcPr>
                  <w:tcW w:w="44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五</w:t>
                  </w:r>
                </w:p>
              </w:tc>
              <w:tc>
                <w:tcPr>
                  <w:tcW w:w="44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六</w:t>
                  </w:r>
                </w:p>
              </w:tc>
              <w:tc>
                <w:tcPr>
                  <w:tcW w:w="441"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七</w:t>
                  </w:r>
                </w:p>
              </w:tc>
              <w:tc>
                <w:tcPr>
                  <w:tcW w:w="45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八</w:t>
                  </w:r>
                </w:p>
              </w:tc>
              <w:tc>
                <w:tcPr>
                  <w:tcW w:w="50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5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军事理论与训练</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43"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5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0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5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课程教学</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4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4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5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0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5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毕业实习</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3"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45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0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95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毕业论文（设计）</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3"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4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51"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50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jc w:val="center"/>
              </w:trPr>
              <w:tc>
                <w:tcPr>
                  <w:tcW w:w="95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考试\学分认定\毕业资格审查</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4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4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1"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0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95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教育周数合计</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4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4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51"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50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5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寒暑假</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4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4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4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5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0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5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学年周数</w:t>
                  </w:r>
                </w:p>
              </w:tc>
              <w:tc>
                <w:tcPr>
                  <w:tcW w:w="886"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886"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886"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888"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c>
                <w:tcPr>
                  <w:tcW w:w="50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201</w:t>
                  </w:r>
                </w:p>
              </w:tc>
            </w:tr>
          </w:tbl>
          <w:p>
            <w:pPr>
              <w:spacing w:before="66" w:line="364" w:lineRule="auto"/>
              <w:ind w:left="218" w:right="469" w:firstLine="480" w:firstLineChars="200"/>
              <w:rPr>
                <w:rFonts w:hint="eastAsia" w:ascii="仿宋_GB2312" w:hAnsi="Times New Roman" w:eastAsia="仿宋_GB2312" w:cs="Times New Roman"/>
                <w:sz w:val="24"/>
                <w:lang w:val="en-US" w:eastAsia="zh-CN"/>
              </w:rPr>
            </w:pP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2.各学期教学计划进程表</w:t>
            </w:r>
          </w:p>
          <w:tbl>
            <w:tblPr>
              <w:tblStyle w:val="5"/>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04"/>
              <w:gridCol w:w="404"/>
              <w:gridCol w:w="1792"/>
              <w:gridCol w:w="554"/>
              <w:gridCol w:w="490"/>
              <w:gridCol w:w="580"/>
              <w:gridCol w:w="490"/>
              <w:gridCol w:w="580"/>
              <w:gridCol w:w="580"/>
              <w:gridCol w:w="498"/>
              <w:gridCol w:w="490"/>
              <w:gridCol w:w="404"/>
              <w:gridCol w:w="404"/>
              <w:gridCol w:w="1162"/>
              <w:gridCol w:w="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绘画专业培养计划安排表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课程类别</w:t>
                  </w:r>
                </w:p>
              </w:tc>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课程类型</w:t>
                  </w:r>
                </w:p>
              </w:tc>
              <w:tc>
                <w:tcPr>
                  <w:tcW w:w="9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课程名称</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课程编码</w:t>
                  </w:r>
                </w:p>
              </w:tc>
              <w:tc>
                <w:tcPr>
                  <w:tcW w:w="2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学分</w:t>
                  </w:r>
                </w:p>
              </w:tc>
              <w:tc>
                <w:tcPr>
                  <w:tcW w:w="3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总学时</w:t>
                  </w:r>
                </w:p>
              </w:tc>
              <w:tc>
                <w:tcPr>
                  <w:tcW w:w="114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w:t>
                  </w:r>
                </w:p>
              </w:tc>
              <w:tc>
                <w:tcPr>
                  <w:tcW w:w="2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修读学期</w:t>
                  </w:r>
                </w:p>
              </w:tc>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课程属性</w:t>
                  </w:r>
                </w:p>
              </w:tc>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考核方式</w:t>
                  </w: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备注</w:t>
                  </w:r>
                </w:p>
              </w:tc>
              <w:tc>
                <w:tcPr>
                  <w:tcW w:w="2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毕业应修学分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理论学时</w:t>
                  </w:r>
                </w:p>
              </w:tc>
              <w:tc>
                <w:tcPr>
                  <w:tcW w:w="3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实践学时</w:t>
                  </w:r>
                </w:p>
              </w:tc>
              <w:tc>
                <w:tcPr>
                  <w:tcW w:w="3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自主学习学时</w:t>
                  </w:r>
                </w:p>
              </w:tc>
              <w:tc>
                <w:tcPr>
                  <w:tcW w:w="2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辅导学时</w:t>
                  </w:r>
                </w:p>
              </w:tc>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通识教育课</w:t>
                  </w:r>
                </w:p>
              </w:tc>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思想政治理论课</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实践教学</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马克思主义基本原理概论</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中国近现代史纲要实践教学</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形势与政策1</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形势与政策2</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形势与政策3</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形势与政策4</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语言类</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大学外语1</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大学外语2</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大学语文</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体育类</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体育1</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体育2</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体育3</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体育4</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体育课外测试1</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体育课外测试2</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体育课外测试3</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体育课外测试4</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计算机类</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大学计算机基础</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创新创业类</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创新创业模块</w:t>
                  </w:r>
                </w:p>
              </w:tc>
              <w:tc>
                <w:tcPr>
                  <w:tcW w:w="294"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1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文化素质类</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教育学</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心理学</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文学经典与文化传承模块</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模块内课程见《昆明理工大学津桥学院文化素质课程总表》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理工类学生尽量选修文科类课程；经管文法教育类学生尽量选修理工科类课程</w:t>
                  </w: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艺术创作与审美体验模块</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社会发展与国际动向模块</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哲学思维与自我素养模块</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经济管理与法律社会模块</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自然科技与基本技能模块</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624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176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21" w:type="pct"/>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课外教育</w:t>
                  </w:r>
                </w:p>
              </w:tc>
              <w:tc>
                <w:tcPr>
                  <w:tcW w:w="216"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军事类</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安全教育类</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安全微课</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劳动教育类</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社会实践</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劳动月活动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个性发展类</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见《津桥学院X教育培养方案》</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9"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学科及专业类课程</w:t>
                  </w:r>
                </w:p>
              </w:tc>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专业基础课程</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基础素描1</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基础素描2</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基础色彩1</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基础色彩2</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透视学</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艺术解剖学</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中国美术史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外国美术史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艺术概论</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restar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专业主修课程</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人物素描</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人体素描</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黑白插画</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现代插图</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造型基础1</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造型基础2</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油画基础1</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油画基础2</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材料运用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装饰色彩</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油画人像</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油画人体</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油画风景</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造型设计</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油画创作</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9"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672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672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528</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专业选修课程</w:t>
                  </w:r>
                </w:p>
              </w:tc>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专业限选课程</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美术作品赏析</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17"/>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创作采风1</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17"/>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创作采风2</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17"/>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创作采风3</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17"/>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专业任选课程</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云南重彩画</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学生在专业选修课中应修满128学时，约8个学分</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装饰画</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剪纸艺术</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舞蹈作品赏析</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云南扎染艺术</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民间手工编织</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音乐作品赏析</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印刷技法</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浮雕创作</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手绘插画设计</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书法</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摄影</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实习实训</w:t>
                  </w:r>
                </w:p>
              </w:tc>
              <w:tc>
                <w:tcPr>
                  <w:tcW w:w="216" w:type="pct"/>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教学实践-秋季</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教学实践-春季</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毕业论文</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6"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毕业展演与设计</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9"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68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   计</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3078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902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2160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1024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208</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r>
          </w:tbl>
          <w:p>
            <w:pPr>
              <w:spacing w:before="66" w:line="364" w:lineRule="auto"/>
              <w:ind w:right="469"/>
              <w:rPr>
                <w:rFonts w:hint="eastAsia" w:ascii="仿宋_GB2312" w:hAnsi="Times New Roman" w:eastAsia="仿宋_GB2312" w:cs="Times New Roman"/>
                <w:sz w:val="24"/>
                <w:lang w:val="en-US" w:eastAsia="zh-CN"/>
              </w:rPr>
            </w:pP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3.课程体系及学时学分分配</w:t>
            </w:r>
          </w:p>
          <w:tbl>
            <w:tblPr>
              <w:tblStyle w:val="5"/>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4"/>
              <w:gridCol w:w="1406"/>
              <w:gridCol w:w="615"/>
              <w:gridCol w:w="811"/>
              <w:gridCol w:w="814"/>
              <w:gridCol w:w="811"/>
              <w:gridCol w:w="814"/>
              <w:gridCol w:w="811"/>
              <w:gridCol w:w="615"/>
              <w:gridCol w:w="615"/>
              <w:gridCol w:w="1013"/>
              <w:gridCol w:w="6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7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课程性质</w:t>
                  </w:r>
                </w:p>
              </w:tc>
              <w:tc>
                <w:tcPr>
                  <w:tcW w:w="7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开课情况</w:t>
                  </w:r>
                </w:p>
              </w:tc>
              <w:tc>
                <w:tcPr>
                  <w:tcW w:w="8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毕业要求获得学分</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（160学分）</w:t>
                  </w:r>
                </w:p>
              </w:tc>
              <w:tc>
                <w:tcPr>
                  <w:tcW w:w="2395"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学时构成（3078学时）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9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b/>
                      <w:bCs/>
                      <w:i w:val="0"/>
                      <w:iCs w:val="0"/>
                      <w:color w:val="000000"/>
                      <w:sz w:val="21"/>
                      <w:szCs w:val="21"/>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门数</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比例</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学分数</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比例</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总学时</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比例</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理论</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实践</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自主学习</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辅导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通识类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课程</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公共必修课</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34.21%</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23.39%</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528</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176</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公共任选课</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7.89%</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3.75%</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3.12%</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21" w:type="pc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课外教育</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公共必修课</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9.21%</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6.25%</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134</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4.35%</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21"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学科及专</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业类课程</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专业基础课程</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11.84%</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18.75%</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480</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15.59%</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160</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320</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21"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751"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专业主修课程</w:t>
                  </w:r>
                </w:p>
              </w:tc>
              <w:tc>
                <w:tcPr>
                  <w:tcW w:w="328"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19.74%</w:t>
                  </w:r>
                </w:p>
              </w:tc>
              <w:tc>
                <w:tcPr>
                  <w:tcW w:w="435"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26.25%</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672</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21.83%</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672</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528</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专业选修</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课程</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专业限选课程</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5.26%</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4.16%</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196</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专业任选课</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5.26%</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4.16%</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97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实践教学</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6.58%</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23.39%</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bl>
          <w:p>
            <w:pPr>
              <w:spacing w:before="66" w:line="364" w:lineRule="auto"/>
              <w:ind w:left="218" w:right="469" w:firstLine="480" w:firstLineChars="200"/>
              <w:rPr>
                <w:rFonts w:hint="eastAsia" w:ascii="仿宋_GB2312" w:hAnsi="Times New Roman" w:eastAsia="仿宋_GB2312" w:cs="Times New Roman"/>
                <w:sz w:val="24"/>
                <w:lang w:val="en-US" w:eastAsia="zh-CN"/>
              </w:rPr>
            </w:pP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4.专业教育主题活动</w:t>
            </w:r>
          </w:p>
          <w:tbl>
            <w:tblPr>
              <w:tblStyle w:val="5"/>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1"/>
              <w:gridCol w:w="1530"/>
              <w:gridCol w:w="3549"/>
              <w:gridCol w:w="1478"/>
              <w:gridCol w:w="1302"/>
              <w:gridCol w:w="7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活动主题</w:t>
                  </w:r>
                </w:p>
              </w:tc>
              <w:tc>
                <w:tcPr>
                  <w:tcW w:w="1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教育目标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活动形式</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组织者</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诚信、自强、感恩主题教育活动</w:t>
                  </w:r>
                </w:p>
              </w:tc>
              <w:tc>
                <w:tcPr>
                  <w:tcW w:w="1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宣扬诚信、自强、感恩的道德准则，教育和引导同学们树立正确的受助感恩观念，增强同学们的诚信意识，培养同学们强烈的社会责任感和自立自强的优秀品质，常怀感恩之心，诚信做人，踏实做事，回馈社会。</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讲座、讨论、演讲等</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辅导员</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“全民国家安全教育”主题讲座</w:t>
                  </w:r>
                </w:p>
              </w:tc>
              <w:tc>
                <w:tcPr>
                  <w:tcW w:w="1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增强安全意识，保守国家机密，主动维护国家信息安全、文化安全。</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讲座</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辅导员</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纪念“五四”运动系列活动</w:t>
                  </w:r>
                </w:p>
              </w:tc>
              <w:tc>
                <w:tcPr>
                  <w:tcW w:w="1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深化爱国主义教育和革命传统教育，把国家意识、民族意识、时代使命有机结合起来、把个人成长与社会责任有机结合起来，把实现中华民族伟大复兴中国梦与个人美好憧憬有机结合起来。</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张贴以“五四”运动为主题的宣传海报、举办“迎五四红歌大家唱”比赛</w:t>
                  </w:r>
                </w:p>
              </w:tc>
              <w:tc>
                <w:tcPr>
                  <w:tcW w:w="69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学院党委</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学生会</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“感念师恩”演讲比赛</w:t>
                  </w:r>
                </w:p>
              </w:tc>
              <w:tc>
                <w:tcPr>
                  <w:tcW w:w="1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通过“感念师恩”演讲比赛等活动，常怀感恩之心、常做感恩之事，以优秀教师为榜样，不断加强自身道德建设，在津桥学院学有所获、学有所悟、学有所成，成为利国利民的有用人才。</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以比赛的形式挨个上台演讲，由学院教师组成专家评委组进行打分，最终角逐一、二、三等奖</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学院党委宣传部、学生会、辅导员</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迎新活动</w:t>
                  </w:r>
                </w:p>
              </w:tc>
              <w:tc>
                <w:tcPr>
                  <w:tcW w:w="1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欢迎新同学，融合师生情谊，帮助新同学尽快适应大学生活；展现绘画专业的特色亮点，增强专业影响力，树立学科品牌。</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迎新晚会</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院学生会</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“相互欣赏，成就彼此”</w:t>
                  </w:r>
                </w:p>
              </w:tc>
              <w:tc>
                <w:tcPr>
                  <w:tcW w:w="1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树立相互尊重、相互欣赏、彼此成就的意识。</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画展、竞赛</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美术与设计系</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“建设班风，共同进步”</w:t>
                  </w:r>
                </w:p>
              </w:tc>
              <w:tc>
                <w:tcPr>
                  <w:tcW w:w="1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组织主题班会，开展重大热点问题、学风、班风建设专题研讨，增强班级凝聚力，树立良好班风。</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主题班会</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班主任</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1、2、3、4、5、6、7、8</w:t>
                  </w:r>
                </w:p>
              </w:tc>
            </w:tr>
          </w:tbl>
          <w:p>
            <w:pPr>
              <w:spacing w:before="66" w:line="364" w:lineRule="auto"/>
              <w:ind w:right="469"/>
              <w:rPr>
                <w:rFonts w:hint="eastAsia" w:ascii="仿宋_GB2312" w:hAnsi="Times New Roman" w:eastAsia="仿宋_GB2312" w:cs="Times New Roman"/>
                <w:sz w:val="24"/>
                <w:lang w:val="en-US" w:eastAsia="zh-CN"/>
              </w:rPr>
            </w:pPr>
          </w:p>
          <w:p>
            <w:pPr>
              <w:spacing w:line="360" w:lineRule="auto"/>
              <w:jc w:val="left"/>
              <w:rPr>
                <w:rFonts w:hint="eastAsia" w:ascii="仿宋_GB2312" w:eastAsia="仿宋_GB2312"/>
                <w:b/>
                <w:bCs/>
                <w:sz w:val="24"/>
                <w:lang w:val="en-US" w:eastAsia="zh-CN"/>
              </w:rPr>
            </w:pPr>
            <w:r>
              <w:rPr>
                <w:rFonts w:hint="eastAsia" w:ascii="仿宋_GB2312" w:eastAsia="仿宋_GB2312"/>
                <w:b/>
                <w:bCs/>
                <w:sz w:val="24"/>
                <w:lang w:val="en-US" w:eastAsia="zh-CN"/>
              </w:rPr>
              <w:t>八、人才培养方案说明</w:t>
            </w:r>
          </w:p>
          <w:p>
            <w:pPr>
              <w:spacing w:line="360" w:lineRule="auto"/>
              <w:ind w:firstLine="480" w:firstLineChars="200"/>
              <w:jc w:val="left"/>
              <w:rPr>
                <w:rFonts w:hint="eastAsia" w:ascii="仿宋_GB2312" w:eastAsia="仿宋_GB2312"/>
                <w:sz w:val="24"/>
                <w:lang w:val="en-US" w:eastAsia="zh-CN"/>
              </w:rPr>
            </w:pPr>
            <w:r>
              <w:rPr>
                <w:rFonts w:hint="eastAsia" w:ascii="仿宋_GB2312" w:eastAsia="仿宋_GB2312"/>
                <w:sz w:val="24"/>
                <w:lang w:val="en-US" w:eastAsia="zh-CN"/>
              </w:rPr>
              <w:t>本培养方案由通识教育与专业教育2个平台，通识教育课、课外教育、学科及专业类课程、专业选修课程、实习实训5个课程模块构成。课程方案凝练了“四能、五创、一结合”先进教育理念，创新了绘画本科专业人才培养模式，建构了科学系统的课程体系。方案充分体现了绘画本科专业培养类型层次化、课程体系模块化、实践教学立体化的课程设计思路，彰显了优生优教、特生特教的特色和亮点，具有切实的可操作性。</w:t>
            </w:r>
          </w:p>
          <w:p>
            <w:pPr>
              <w:spacing w:line="0" w:lineRule="atLeast"/>
              <w:jc w:val="both"/>
              <w:rPr>
                <w:rFonts w:eastAsia="仿宋_GB2312"/>
                <w:sz w:val="32"/>
              </w:rPr>
            </w:pPr>
          </w:p>
        </w:tc>
      </w:tr>
    </w:tbl>
    <w:p>
      <w:pPr>
        <w:rPr>
          <w:rFonts w:eastAsia="仿宋_GB2312"/>
          <w:sz w:val="24"/>
        </w:rPr>
      </w:pPr>
      <w:r>
        <w:rPr>
          <w:rFonts w:eastAsia="仿宋_GB2312"/>
          <w:sz w:val="24"/>
        </w:rPr>
        <w:br w:type="page"/>
      </w: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2"/>
        <w:gridCol w:w="526"/>
        <w:gridCol w:w="586"/>
        <w:gridCol w:w="612"/>
        <w:gridCol w:w="1242"/>
        <w:gridCol w:w="559"/>
        <w:gridCol w:w="320"/>
        <w:gridCol w:w="978"/>
        <w:gridCol w:w="743"/>
        <w:gridCol w:w="743"/>
        <w:gridCol w:w="367"/>
        <w:gridCol w:w="375"/>
        <w:gridCol w:w="555"/>
        <w:gridCol w:w="299"/>
        <w:gridCol w:w="9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restart"/>
            <w:vAlign w:val="center"/>
          </w:tcPr>
          <w:p>
            <w:pPr>
              <w:jc w:val="center"/>
              <w:rPr>
                <w:rFonts w:eastAsia="仿宋_GB2312"/>
                <w:sz w:val="24"/>
              </w:rPr>
            </w:pPr>
            <w:r>
              <w:rPr>
                <w:rFonts w:eastAsia="仿宋_GB2312"/>
                <w:sz w:val="24"/>
              </w:rPr>
              <w:t>姓名</w:t>
            </w:r>
          </w:p>
        </w:tc>
        <w:tc>
          <w:tcPr>
            <w:tcW w:w="901" w:type="pct"/>
            <w:gridSpan w:val="3"/>
            <w:vMerge w:val="restart"/>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马惠龙</w:t>
            </w:r>
          </w:p>
        </w:tc>
        <w:tc>
          <w:tcPr>
            <w:tcW w:w="649" w:type="pct"/>
            <w:vAlign w:val="center"/>
          </w:tcPr>
          <w:p>
            <w:pPr>
              <w:jc w:val="center"/>
              <w:rPr>
                <w:rFonts w:eastAsia="仿宋_GB2312"/>
                <w:sz w:val="24"/>
              </w:rPr>
            </w:pPr>
            <w:r>
              <w:rPr>
                <w:rFonts w:eastAsia="仿宋_GB2312"/>
                <w:sz w:val="24"/>
              </w:rPr>
              <w:t>性别</w:t>
            </w:r>
          </w:p>
        </w:tc>
        <w:tc>
          <w:tcPr>
            <w:tcW w:w="459" w:type="pct"/>
            <w:gridSpan w:val="2"/>
            <w:vAlign w:val="center"/>
          </w:tcPr>
          <w:p>
            <w:pPr>
              <w:jc w:val="center"/>
              <w:rPr>
                <w:rFonts w:hint="default" w:eastAsia="仿宋_GB2312"/>
                <w:sz w:val="24"/>
                <w:lang w:val="en-US" w:eastAsia="zh-CN"/>
              </w:rPr>
            </w:pPr>
            <w:r>
              <w:rPr>
                <w:rFonts w:hint="eastAsia" w:eastAsia="仿宋_GB2312"/>
                <w:sz w:val="24"/>
                <w:lang w:val="en-US" w:eastAsia="zh-CN"/>
              </w:rPr>
              <w:t>男</w:t>
            </w:r>
          </w:p>
        </w:tc>
        <w:tc>
          <w:tcPr>
            <w:tcW w:w="898" w:type="pct"/>
            <w:gridSpan w:val="2"/>
            <w:vAlign w:val="center"/>
          </w:tcPr>
          <w:p>
            <w:pPr>
              <w:jc w:val="center"/>
              <w:rPr>
                <w:rFonts w:eastAsia="仿宋_GB2312"/>
                <w:sz w:val="24"/>
              </w:rPr>
            </w:pPr>
            <w:r>
              <w:rPr>
                <w:rFonts w:eastAsia="仿宋_GB2312"/>
                <w:sz w:val="24"/>
              </w:rPr>
              <w:t>专业技术职务</w:t>
            </w:r>
          </w:p>
        </w:tc>
        <w:tc>
          <w:tcPr>
            <w:tcW w:w="580" w:type="pct"/>
            <w:gridSpan w:val="2"/>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教授</w:t>
            </w:r>
          </w:p>
        </w:tc>
        <w:tc>
          <w:tcPr>
            <w:tcW w:w="641" w:type="pct"/>
            <w:gridSpan w:val="3"/>
            <w:vAlign w:val="center"/>
          </w:tcPr>
          <w:p>
            <w:pPr>
              <w:jc w:val="center"/>
              <w:rPr>
                <w:rFonts w:eastAsia="仿宋_GB2312"/>
                <w:sz w:val="24"/>
              </w:rPr>
            </w:pPr>
            <w:r>
              <w:rPr>
                <w:rFonts w:eastAsia="仿宋_GB2312"/>
                <w:sz w:val="24"/>
              </w:rPr>
              <w:t>第一学历</w:t>
            </w:r>
          </w:p>
        </w:tc>
        <w:tc>
          <w:tcPr>
            <w:tcW w:w="517" w:type="pct"/>
            <w:vAlign w:val="center"/>
          </w:tcPr>
          <w:p>
            <w:pPr>
              <w:jc w:val="center"/>
              <w:rPr>
                <w:rFonts w:hint="default"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continue"/>
            <w:vAlign w:val="center"/>
          </w:tcPr>
          <w:p>
            <w:pPr>
              <w:jc w:val="center"/>
              <w:rPr>
                <w:rFonts w:eastAsia="仿宋_GB2312"/>
                <w:sz w:val="24"/>
              </w:rPr>
            </w:pPr>
          </w:p>
        </w:tc>
        <w:tc>
          <w:tcPr>
            <w:tcW w:w="901" w:type="pct"/>
            <w:gridSpan w:val="3"/>
            <w:vMerge w:val="continue"/>
            <w:vAlign w:val="center"/>
          </w:tcPr>
          <w:p>
            <w:pPr>
              <w:jc w:val="center"/>
              <w:rPr>
                <w:rFonts w:eastAsia="仿宋_GB2312"/>
                <w:sz w:val="24"/>
              </w:rPr>
            </w:pPr>
          </w:p>
        </w:tc>
        <w:tc>
          <w:tcPr>
            <w:tcW w:w="649" w:type="pct"/>
            <w:vAlign w:val="center"/>
          </w:tcPr>
          <w:p>
            <w:pPr>
              <w:jc w:val="center"/>
              <w:rPr>
                <w:rFonts w:eastAsia="仿宋_GB2312"/>
                <w:sz w:val="24"/>
              </w:rPr>
            </w:pPr>
            <w:r>
              <w:rPr>
                <w:rFonts w:eastAsia="仿宋_GB2312"/>
                <w:sz w:val="24"/>
              </w:rPr>
              <w:t>出生年月</w:t>
            </w:r>
          </w:p>
        </w:tc>
        <w:tc>
          <w:tcPr>
            <w:tcW w:w="459" w:type="pct"/>
            <w:gridSpan w:val="2"/>
            <w:vAlign w:val="center"/>
          </w:tcPr>
          <w:p>
            <w:pPr>
              <w:jc w:val="center"/>
              <w:rPr>
                <w:rFonts w:hint="default" w:eastAsia="仿宋_GB2312"/>
                <w:sz w:val="24"/>
                <w:lang w:val="en-US" w:eastAsia="zh-CN"/>
              </w:rPr>
            </w:pPr>
            <w:r>
              <w:rPr>
                <w:rFonts w:hint="eastAsia" w:eastAsia="仿宋_GB2312"/>
                <w:sz w:val="24"/>
                <w:lang w:val="en-US" w:eastAsia="zh-CN"/>
              </w:rPr>
              <w:t>1959.4</w:t>
            </w:r>
          </w:p>
        </w:tc>
        <w:tc>
          <w:tcPr>
            <w:tcW w:w="898" w:type="pct"/>
            <w:gridSpan w:val="2"/>
            <w:vAlign w:val="center"/>
          </w:tcPr>
          <w:p>
            <w:pPr>
              <w:jc w:val="center"/>
              <w:rPr>
                <w:rFonts w:eastAsia="仿宋_GB2312"/>
                <w:sz w:val="24"/>
              </w:rPr>
            </w:pPr>
            <w:r>
              <w:rPr>
                <w:rFonts w:eastAsia="仿宋_GB2312"/>
                <w:sz w:val="24"/>
              </w:rPr>
              <w:t>行政职务</w:t>
            </w:r>
          </w:p>
        </w:tc>
        <w:tc>
          <w:tcPr>
            <w:tcW w:w="580" w:type="pct"/>
            <w:gridSpan w:val="2"/>
            <w:vAlign w:val="center"/>
          </w:tcPr>
          <w:p>
            <w:pPr>
              <w:jc w:val="center"/>
              <w:rPr>
                <w:rFonts w:hint="eastAsia" w:eastAsia="仿宋_GB2312"/>
                <w:sz w:val="24"/>
                <w:lang w:val="en-US" w:eastAsia="zh-CN"/>
              </w:rPr>
            </w:pPr>
            <w:r>
              <w:rPr>
                <w:rFonts w:hint="eastAsia" w:eastAsia="仿宋_GB2312"/>
                <w:sz w:val="24"/>
                <w:lang w:val="en-US" w:eastAsia="zh-CN"/>
              </w:rPr>
              <w:t>系主任</w:t>
            </w:r>
          </w:p>
        </w:tc>
        <w:tc>
          <w:tcPr>
            <w:tcW w:w="641" w:type="pct"/>
            <w:gridSpan w:val="3"/>
            <w:vAlign w:val="center"/>
          </w:tcPr>
          <w:p>
            <w:pPr>
              <w:jc w:val="center"/>
              <w:rPr>
                <w:rFonts w:eastAsia="仿宋_GB2312"/>
                <w:sz w:val="24"/>
              </w:rPr>
            </w:pPr>
            <w:r>
              <w:rPr>
                <w:rFonts w:eastAsia="仿宋_GB2312"/>
                <w:sz w:val="24"/>
              </w:rPr>
              <w:t>最后学历</w:t>
            </w:r>
          </w:p>
        </w:tc>
        <w:tc>
          <w:tcPr>
            <w:tcW w:w="517" w:type="pct"/>
            <w:vAlign w:val="center"/>
          </w:tcPr>
          <w:p>
            <w:pPr>
              <w:jc w:val="center"/>
              <w:rPr>
                <w:rFonts w:hint="default"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47" w:type="pct"/>
            <w:gridSpan w:val="11"/>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1986年7月毕业于西南师范大学美术系油画专业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47" w:type="pct"/>
            <w:gridSpan w:val="11"/>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油画艺术创作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 xml:space="preserve">在国内外重要学术刊物上发表论文共  </w:t>
            </w:r>
            <w:r>
              <w:rPr>
                <w:rFonts w:hint="eastAsia" w:eastAsia="仿宋_GB2312"/>
                <w:sz w:val="24"/>
                <w:lang w:val="en-US" w:eastAsia="zh-CN"/>
              </w:rPr>
              <w:t>8</w:t>
            </w:r>
            <w:r>
              <w:rPr>
                <w:rFonts w:eastAsia="仿宋_GB2312"/>
                <w:sz w:val="24"/>
              </w:rPr>
              <w:t xml:space="preserve">  篇； 出版专著（译著等）  </w:t>
            </w:r>
            <w:r>
              <w:rPr>
                <w:rFonts w:hint="eastAsia" w:eastAsia="仿宋_GB2312"/>
                <w:sz w:val="24"/>
                <w:lang w:val="en-US" w:eastAsia="zh-CN"/>
              </w:rPr>
              <w:t>3</w:t>
            </w:r>
            <w:r>
              <w:rPr>
                <w:rFonts w:eastAsia="仿宋_GB2312"/>
                <w:sz w:val="24"/>
              </w:rPr>
              <w:t xml:space="preserve">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9</w:t>
            </w:r>
            <w:r>
              <w:rPr>
                <w:rFonts w:eastAsia="仿宋_GB2312"/>
                <w:sz w:val="24"/>
              </w:rPr>
              <w:t xml:space="preserve"> 项；其中：国家级 </w:t>
            </w:r>
            <w:r>
              <w:rPr>
                <w:rFonts w:hint="eastAsia" w:eastAsia="仿宋_GB2312"/>
                <w:sz w:val="24"/>
                <w:lang w:val="en-US" w:eastAsia="zh-CN"/>
              </w:rPr>
              <w:t>1</w:t>
            </w:r>
            <w:r>
              <w:rPr>
                <w:rFonts w:eastAsia="仿宋_GB2312"/>
                <w:sz w:val="24"/>
              </w:rPr>
              <w:t xml:space="preserve"> 项， 省部级 </w:t>
            </w:r>
            <w:r>
              <w:rPr>
                <w:rFonts w:hint="eastAsia" w:eastAsia="仿宋_GB2312"/>
                <w:sz w:val="24"/>
                <w:lang w:val="en-US" w:eastAsia="zh-CN"/>
              </w:rPr>
              <w:t>8</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目前承担教学科研项目共 </w:t>
            </w:r>
            <w:r>
              <w:rPr>
                <w:rFonts w:hint="eastAsia" w:eastAsia="仿宋_GB2312"/>
                <w:sz w:val="24"/>
                <w:lang w:val="en-US" w:eastAsia="zh-CN"/>
              </w:rPr>
              <w:t>1</w:t>
            </w:r>
            <w:r>
              <w:rPr>
                <w:rFonts w:eastAsia="仿宋_GB2312"/>
                <w:sz w:val="24"/>
              </w:rPr>
              <w:t xml:space="preserve"> 项；其中：国家级项目  项，省部级项目 </w:t>
            </w:r>
            <w:r>
              <w:rPr>
                <w:rFonts w:hint="eastAsia" w:eastAsia="仿宋_GB2312"/>
                <w:sz w:val="24"/>
                <w:lang w:val="en-US" w:eastAsia="zh-CN"/>
              </w:rPr>
              <w:t>1</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近三年拥有教学科研经费共  </w:t>
            </w:r>
            <w:r>
              <w:rPr>
                <w:rFonts w:hint="eastAsia" w:eastAsia="仿宋_GB2312"/>
                <w:sz w:val="24"/>
                <w:lang w:val="en-US" w:eastAsia="zh-CN"/>
              </w:rPr>
              <w:t>2</w:t>
            </w:r>
            <w:r>
              <w:rPr>
                <w:rFonts w:eastAsia="仿宋_GB2312"/>
                <w:sz w:val="24"/>
              </w:rPr>
              <w:t xml:space="preserve">  万元， 年均  </w:t>
            </w:r>
            <w:r>
              <w:rPr>
                <w:rFonts w:hint="eastAsia" w:eastAsia="仿宋_GB2312"/>
                <w:sz w:val="24"/>
                <w:lang w:val="en-US" w:eastAsia="zh-CN"/>
              </w:rPr>
              <w:t>2</w:t>
            </w:r>
            <w:r>
              <w:rPr>
                <w:rFonts w:eastAsia="仿宋_GB2312"/>
                <w:sz w:val="24"/>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800</w:t>
            </w:r>
            <w:r>
              <w:rPr>
                <w:rFonts w:eastAsia="仿宋_GB2312"/>
                <w:sz w:val="24"/>
              </w:rPr>
              <w:t xml:space="preserve">  学时；指导本科毕业设计共  </w:t>
            </w:r>
            <w:r>
              <w:rPr>
                <w:rFonts w:hint="eastAsia" w:eastAsia="仿宋_GB2312"/>
                <w:sz w:val="24"/>
                <w:lang w:val="en-US" w:eastAsia="zh-CN"/>
              </w:rPr>
              <w:t>25</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成果名称</w:t>
            </w:r>
          </w:p>
        </w:tc>
        <w:tc>
          <w:tcPr>
            <w:tcW w:w="1842" w:type="pct"/>
            <w:gridSpan w:val="6"/>
            <w:vAlign w:val="center"/>
          </w:tcPr>
          <w:p>
            <w:pPr>
              <w:jc w:val="center"/>
              <w:rPr>
                <w:rFonts w:eastAsia="仿宋_GB2312"/>
                <w:sz w:val="24"/>
              </w:rPr>
            </w:pPr>
            <w:r>
              <w:rPr>
                <w:rFonts w:eastAsia="仿宋_GB2312"/>
                <w:sz w:val="24"/>
              </w:rPr>
              <w:t>等级及签发单位、时间</w:t>
            </w:r>
          </w:p>
        </w:tc>
        <w:tc>
          <w:tcPr>
            <w:tcW w:w="963"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1261" w:type="pct"/>
            <w:gridSpan w:val="3"/>
            <w:vAlign w:val="center"/>
          </w:tcPr>
          <w:p>
            <w:pPr>
              <w:jc w:val="center"/>
              <w:rPr>
                <w:rFonts w:eastAsia="仿宋_GB2312"/>
                <w:sz w:val="24"/>
              </w:rPr>
            </w:pPr>
            <w:r>
              <w:rPr>
                <w:rFonts w:hint="eastAsia" w:eastAsia="仿宋_GB2312"/>
                <w:sz w:val="24"/>
              </w:rPr>
              <w:t>作品《曙光曲》入选“建党70周年云南省美术作品展”</w:t>
            </w:r>
            <w:r>
              <w:rPr>
                <w:rFonts w:eastAsia="仿宋_GB2312"/>
                <w:sz w:val="24"/>
              </w:rPr>
              <w:t xml:space="preserve"> </w:t>
            </w:r>
          </w:p>
          <w:p>
            <w:pPr>
              <w:jc w:val="center"/>
              <w:rPr>
                <w:rFonts w:eastAsia="仿宋_GB2312"/>
                <w:sz w:val="24"/>
              </w:rPr>
            </w:pPr>
          </w:p>
        </w:tc>
        <w:tc>
          <w:tcPr>
            <w:tcW w:w="1842" w:type="pct"/>
            <w:gridSpan w:val="6"/>
            <w:vAlign w:val="center"/>
          </w:tcPr>
          <w:p>
            <w:pPr>
              <w:jc w:val="center"/>
              <w:rPr>
                <w:rFonts w:hint="eastAsia" w:eastAsia="仿宋_GB2312"/>
                <w:sz w:val="24"/>
              </w:rPr>
            </w:pPr>
            <w:r>
              <w:rPr>
                <w:rFonts w:hint="eastAsia" w:eastAsia="仿宋_GB2312"/>
                <w:sz w:val="24"/>
              </w:rPr>
              <w:t>获二等奖  云南省文化厅  云南省美协</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1261" w:type="pct"/>
            <w:gridSpan w:val="3"/>
            <w:vAlign w:val="center"/>
          </w:tcPr>
          <w:p>
            <w:pPr>
              <w:jc w:val="center"/>
              <w:rPr>
                <w:rFonts w:hint="eastAsia" w:eastAsia="仿宋_GB2312"/>
                <w:sz w:val="24"/>
              </w:rPr>
            </w:pPr>
            <w:r>
              <w:rPr>
                <w:rFonts w:hint="eastAsia" w:eastAsia="仿宋_GB2312"/>
                <w:sz w:val="24"/>
              </w:rPr>
              <w:t xml:space="preserve">作品《远雷》获“建国55周年云南省美术作品展” </w:t>
            </w:r>
          </w:p>
          <w:p>
            <w:pPr>
              <w:jc w:val="center"/>
              <w:rPr>
                <w:rFonts w:hint="eastAsia" w:eastAsia="仿宋_GB2312"/>
                <w:sz w:val="24"/>
              </w:rPr>
            </w:pPr>
          </w:p>
        </w:tc>
        <w:tc>
          <w:tcPr>
            <w:tcW w:w="1842" w:type="pct"/>
            <w:gridSpan w:val="6"/>
            <w:vAlign w:val="center"/>
          </w:tcPr>
          <w:p>
            <w:pPr>
              <w:jc w:val="center"/>
              <w:rPr>
                <w:rFonts w:hint="eastAsia" w:eastAsia="仿宋_GB2312"/>
                <w:sz w:val="24"/>
              </w:rPr>
            </w:pPr>
            <w:r>
              <w:rPr>
                <w:rFonts w:hint="eastAsia" w:eastAsia="仿宋_GB2312"/>
                <w:sz w:val="24"/>
              </w:rPr>
              <w:t>获三等奖  云南省文化厅  云南省美协</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3</w:t>
            </w:r>
          </w:p>
        </w:tc>
        <w:tc>
          <w:tcPr>
            <w:tcW w:w="1261" w:type="pct"/>
            <w:gridSpan w:val="3"/>
            <w:vAlign w:val="center"/>
          </w:tcPr>
          <w:p>
            <w:pPr>
              <w:jc w:val="center"/>
              <w:rPr>
                <w:rFonts w:hint="eastAsia" w:eastAsia="仿宋_GB2312"/>
                <w:sz w:val="24"/>
              </w:rPr>
            </w:pPr>
            <w:r>
              <w:rPr>
                <w:rFonts w:hint="eastAsia" w:eastAsia="仿宋_GB2312"/>
                <w:sz w:val="24"/>
              </w:rPr>
              <w:t xml:space="preserve">作品《火场一战场》获“‘云岭杯’云南省消防美术作品展” </w:t>
            </w:r>
          </w:p>
        </w:tc>
        <w:tc>
          <w:tcPr>
            <w:tcW w:w="1842" w:type="pct"/>
            <w:gridSpan w:val="6"/>
            <w:vAlign w:val="center"/>
          </w:tcPr>
          <w:p>
            <w:pPr>
              <w:jc w:val="center"/>
              <w:rPr>
                <w:rFonts w:hint="eastAsia" w:eastAsia="仿宋_GB2312"/>
                <w:sz w:val="24"/>
              </w:rPr>
            </w:pPr>
            <w:r>
              <w:rPr>
                <w:rFonts w:hint="eastAsia" w:eastAsia="仿宋_GB2312"/>
                <w:sz w:val="24"/>
              </w:rPr>
              <w:t>获优秀奖  云南省文化厅  云南省美协</w:t>
            </w:r>
          </w:p>
          <w:p>
            <w:pPr>
              <w:jc w:val="center"/>
              <w:rPr>
                <w:rFonts w:hint="eastAsia" w:eastAsia="仿宋_GB2312"/>
                <w:sz w:val="24"/>
              </w:rPr>
            </w:pP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7"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4</w:t>
            </w:r>
          </w:p>
        </w:tc>
        <w:tc>
          <w:tcPr>
            <w:tcW w:w="1261" w:type="pct"/>
            <w:gridSpan w:val="3"/>
            <w:vAlign w:val="center"/>
          </w:tcPr>
          <w:p>
            <w:pPr>
              <w:jc w:val="center"/>
              <w:rPr>
                <w:rFonts w:hint="eastAsia" w:eastAsia="仿宋_GB2312"/>
                <w:sz w:val="24"/>
              </w:rPr>
            </w:pPr>
            <w:r>
              <w:rPr>
                <w:rFonts w:hint="eastAsia" w:eastAsia="仿宋_GB2312"/>
                <w:sz w:val="24"/>
              </w:rPr>
              <w:t>《高原的阳光》获“美术大观杯”全国美术教师艺术作品</w:t>
            </w:r>
          </w:p>
          <w:p>
            <w:pPr>
              <w:jc w:val="center"/>
              <w:rPr>
                <w:rFonts w:hint="eastAsia" w:eastAsia="仿宋_GB2312"/>
                <w:sz w:val="24"/>
              </w:rPr>
            </w:pPr>
          </w:p>
        </w:tc>
        <w:tc>
          <w:tcPr>
            <w:tcW w:w="1842" w:type="pct"/>
            <w:gridSpan w:val="6"/>
            <w:vAlign w:val="center"/>
          </w:tcPr>
          <w:p>
            <w:pPr>
              <w:jc w:val="center"/>
              <w:rPr>
                <w:rFonts w:hint="eastAsia" w:eastAsia="仿宋_GB2312"/>
                <w:sz w:val="24"/>
              </w:rPr>
            </w:pPr>
            <w:r>
              <w:rPr>
                <w:rFonts w:hint="eastAsia" w:eastAsia="仿宋_GB2312"/>
                <w:sz w:val="24"/>
              </w:rPr>
              <w:t>双年奖银奖  美术同盟网 中国艺术设计网</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项目名称</w:t>
            </w:r>
          </w:p>
        </w:tc>
        <w:tc>
          <w:tcPr>
            <w:tcW w:w="678" w:type="pct"/>
            <w:gridSpan w:val="2"/>
            <w:vAlign w:val="center"/>
          </w:tcPr>
          <w:p>
            <w:pPr>
              <w:jc w:val="center"/>
              <w:rPr>
                <w:rFonts w:eastAsia="仿宋_GB2312"/>
                <w:sz w:val="24"/>
              </w:rPr>
            </w:pPr>
            <w:r>
              <w:rPr>
                <w:rFonts w:eastAsia="仿宋_GB2312"/>
                <w:sz w:val="24"/>
              </w:rPr>
              <w:t>项目来源</w:t>
            </w:r>
          </w:p>
        </w:tc>
        <w:tc>
          <w:tcPr>
            <w:tcW w:w="776" w:type="pct"/>
            <w:gridSpan w:val="2"/>
            <w:vAlign w:val="center"/>
          </w:tcPr>
          <w:p>
            <w:pPr>
              <w:jc w:val="center"/>
              <w:rPr>
                <w:rFonts w:eastAsia="仿宋_GB2312"/>
                <w:sz w:val="24"/>
              </w:rPr>
            </w:pPr>
            <w:r>
              <w:rPr>
                <w:rFonts w:eastAsia="仿宋_GB2312"/>
                <w:sz w:val="24"/>
              </w:rPr>
              <w:t>起讫时间</w:t>
            </w:r>
          </w:p>
        </w:tc>
        <w:tc>
          <w:tcPr>
            <w:tcW w:w="387" w:type="pct"/>
            <w:gridSpan w:val="2"/>
            <w:vAlign w:val="center"/>
          </w:tcPr>
          <w:p>
            <w:pPr>
              <w:jc w:val="center"/>
              <w:rPr>
                <w:rFonts w:eastAsia="仿宋_GB2312"/>
                <w:sz w:val="24"/>
              </w:rPr>
            </w:pPr>
            <w:r>
              <w:rPr>
                <w:rFonts w:eastAsia="仿宋_GB2312"/>
                <w:sz w:val="24"/>
              </w:rPr>
              <w:t>经费</w:t>
            </w:r>
          </w:p>
        </w:tc>
        <w:tc>
          <w:tcPr>
            <w:tcW w:w="963"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1261" w:type="pct"/>
            <w:gridSpan w:val="3"/>
            <w:vAlign w:val="center"/>
          </w:tcPr>
          <w:p>
            <w:pPr>
              <w:jc w:val="center"/>
              <w:rPr>
                <w:rFonts w:hint="eastAsia" w:eastAsia="仿宋_GB2312"/>
                <w:sz w:val="24"/>
              </w:rPr>
            </w:pPr>
            <w:r>
              <w:rPr>
                <w:rFonts w:hint="eastAsia" w:eastAsia="仿宋_GB2312"/>
                <w:sz w:val="24"/>
              </w:rPr>
              <w:t>《高等师范美术教学改革就业问题的关系探讨》</w:t>
            </w:r>
          </w:p>
          <w:p>
            <w:pPr>
              <w:jc w:val="center"/>
              <w:rPr>
                <w:rFonts w:hint="eastAsia" w:eastAsia="仿宋_GB2312"/>
                <w:sz w:val="24"/>
              </w:rPr>
            </w:pPr>
          </w:p>
        </w:tc>
        <w:tc>
          <w:tcPr>
            <w:tcW w:w="678" w:type="pct"/>
            <w:gridSpan w:val="2"/>
            <w:vAlign w:val="center"/>
          </w:tcPr>
          <w:p>
            <w:pPr>
              <w:jc w:val="center"/>
              <w:rPr>
                <w:rFonts w:hint="eastAsia" w:eastAsia="仿宋_GB2312"/>
                <w:sz w:val="24"/>
              </w:rPr>
            </w:pPr>
            <w:r>
              <w:rPr>
                <w:rFonts w:hint="eastAsia" w:eastAsia="仿宋_GB2312"/>
                <w:sz w:val="24"/>
              </w:rPr>
              <w:t>云南省教育厅课题</w:t>
            </w:r>
          </w:p>
          <w:p>
            <w:pPr>
              <w:jc w:val="center"/>
              <w:rPr>
                <w:rFonts w:hint="eastAsia" w:eastAsia="仿宋_GB2312"/>
                <w:sz w:val="24"/>
              </w:rPr>
            </w:pPr>
          </w:p>
        </w:tc>
        <w:tc>
          <w:tcPr>
            <w:tcW w:w="776" w:type="pct"/>
            <w:gridSpan w:val="2"/>
            <w:vAlign w:val="center"/>
          </w:tcPr>
          <w:p>
            <w:pPr>
              <w:jc w:val="center"/>
              <w:rPr>
                <w:rFonts w:hint="eastAsia" w:eastAsia="仿宋_GB2312"/>
                <w:sz w:val="24"/>
              </w:rPr>
            </w:pPr>
            <w:r>
              <w:rPr>
                <w:rFonts w:hint="eastAsia" w:eastAsia="仿宋_GB2312"/>
                <w:sz w:val="24"/>
              </w:rPr>
              <w:t>2008年</w:t>
            </w:r>
          </w:p>
        </w:tc>
        <w:tc>
          <w:tcPr>
            <w:tcW w:w="387" w:type="pct"/>
            <w:gridSpan w:val="2"/>
            <w:vAlign w:val="center"/>
          </w:tcPr>
          <w:p>
            <w:pPr>
              <w:jc w:val="center"/>
              <w:rPr>
                <w:rFonts w:hint="eastAsia" w:eastAsia="仿宋_GB2312"/>
                <w:sz w:val="24"/>
              </w:rPr>
            </w:pPr>
            <w:r>
              <w:rPr>
                <w:rFonts w:hint="eastAsia" w:eastAsia="仿宋_GB2312"/>
                <w:sz w:val="24"/>
              </w:rPr>
              <w:t>2万元</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1261" w:type="pct"/>
            <w:gridSpan w:val="3"/>
            <w:vAlign w:val="center"/>
          </w:tcPr>
          <w:p>
            <w:pPr>
              <w:jc w:val="left"/>
              <w:rPr>
                <w:rFonts w:eastAsia="仿宋_GB2312"/>
                <w:sz w:val="24"/>
              </w:rPr>
            </w:pPr>
          </w:p>
        </w:tc>
        <w:tc>
          <w:tcPr>
            <w:tcW w:w="678" w:type="pct"/>
            <w:gridSpan w:val="2"/>
            <w:vAlign w:val="center"/>
          </w:tcPr>
          <w:p>
            <w:pPr>
              <w:jc w:val="left"/>
              <w:rPr>
                <w:rFonts w:eastAsia="仿宋_GB2312"/>
                <w:sz w:val="24"/>
              </w:rPr>
            </w:pPr>
          </w:p>
        </w:tc>
        <w:tc>
          <w:tcPr>
            <w:tcW w:w="776" w:type="pct"/>
            <w:gridSpan w:val="2"/>
            <w:vAlign w:val="center"/>
          </w:tcPr>
          <w:p>
            <w:pPr>
              <w:jc w:val="left"/>
              <w:rPr>
                <w:rFonts w:eastAsia="仿宋_GB2312"/>
                <w:sz w:val="24"/>
              </w:rPr>
            </w:pPr>
          </w:p>
        </w:tc>
        <w:tc>
          <w:tcPr>
            <w:tcW w:w="387" w:type="pct"/>
            <w:gridSpan w:val="2"/>
            <w:vAlign w:val="center"/>
          </w:tcPr>
          <w:p>
            <w:pPr>
              <w:jc w:val="left"/>
              <w:rPr>
                <w:rFonts w:eastAsia="仿宋_GB2312"/>
                <w:sz w:val="24"/>
              </w:rPr>
            </w:pPr>
          </w:p>
        </w:tc>
        <w:tc>
          <w:tcPr>
            <w:tcW w:w="963"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课程名称</w:t>
            </w:r>
          </w:p>
        </w:tc>
        <w:tc>
          <w:tcPr>
            <w:tcW w:w="678" w:type="pct"/>
            <w:gridSpan w:val="2"/>
            <w:vAlign w:val="center"/>
          </w:tcPr>
          <w:p>
            <w:pPr>
              <w:jc w:val="center"/>
              <w:rPr>
                <w:rFonts w:eastAsia="仿宋_GB2312"/>
                <w:sz w:val="24"/>
              </w:rPr>
            </w:pPr>
            <w:r>
              <w:rPr>
                <w:rFonts w:eastAsia="仿宋_GB2312"/>
                <w:sz w:val="24"/>
              </w:rPr>
              <w:t>授课对象</w:t>
            </w:r>
          </w:p>
        </w:tc>
        <w:tc>
          <w:tcPr>
            <w:tcW w:w="388" w:type="pct"/>
            <w:vAlign w:val="center"/>
          </w:tcPr>
          <w:p>
            <w:pPr>
              <w:jc w:val="center"/>
              <w:rPr>
                <w:rFonts w:eastAsia="仿宋_GB2312"/>
                <w:sz w:val="24"/>
              </w:rPr>
            </w:pPr>
            <w:r>
              <w:rPr>
                <w:rFonts w:eastAsia="仿宋_GB2312"/>
                <w:sz w:val="24"/>
              </w:rPr>
              <w:t>人数</w:t>
            </w:r>
          </w:p>
        </w:tc>
        <w:tc>
          <w:tcPr>
            <w:tcW w:w="388" w:type="pct"/>
            <w:vAlign w:val="center"/>
          </w:tcPr>
          <w:p>
            <w:pPr>
              <w:jc w:val="center"/>
              <w:rPr>
                <w:rFonts w:eastAsia="仿宋_GB2312"/>
                <w:sz w:val="24"/>
              </w:rPr>
            </w:pPr>
            <w:r>
              <w:rPr>
                <w:rFonts w:eastAsia="仿宋_GB2312"/>
                <w:sz w:val="24"/>
              </w:rPr>
              <w:t>学时</w:t>
            </w:r>
          </w:p>
        </w:tc>
        <w:tc>
          <w:tcPr>
            <w:tcW w:w="677" w:type="pct"/>
            <w:gridSpan w:val="3"/>
            <w:vAlign w:val="center"/>
          </w:tcPr>
          <w:p>
            <w:pPr>
              <w:jc w:val="center"/>
              <w:rPr>
                <w:rFonts w:eastAsia="仿宋_GB2312"/>
                <w:sz w:val="24"/>
              </w:rPr>
            </w:pPr>
            <w:r>
              <w:rPr>
                <w:rFonts w:eastAsia="仿宋_GB2312"/>
                <w:sz w:val="24"/>
              </w:rPr>
              <w:t>课程性质</w:t>
            </w:r>
          </w:p>
        </w:tc>
        <w:tc>
          <w:tcPr>
            <w:tcW w:w="673"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1261" w:type="pct"/>
            <w:gridSpan w:val="3"/>
            <w:vAlign w:val="center"/>
          </w:tcPr>
          <w:p>
            <w:pPr>
              <w:jc w:val="center"/>
              <w:rPr>
                <w:rFonts w:hint="eastAsia" w:eastAsia="仿宋_GB2312"/>
                <w:sz w:val="24"/>
              </w:rPr>
            </w:pPr>
            <w:r>
              <w:rPr>
                <w:rFonts w:hint="eastAsia" w:eastAsia="仿宋_GB2312"/>
                <w:sz w:val="24"/>
              </w:rPr>
              <w:t>油画风景</w:t>
            </w:r>
          </w:p>
        </w:tc>
        <w:tc>
          <w:tcPr>
            <w:tcW w:w="678" w:type="pct"/>
            <w:gridSpan w:val="2"/>
            <w:vAlign w:val="center"/>
          </w:tcPr>
          <w:p>
            <w:pPr>
              <w:jc w:val="center"/>
              <w:rPr>
                <w:rFonts w:hint="eastAsia" w:eastAsia="仿宋_GB2312"/>
                <w:sz w:val="24"/>
              </w:rPr>
            </w:pPr>
            <w:r>
              <w:rPr>
                <w:rFonts w:hint="eastAsia" w:eastAsia="仿宋_GB2312"/>
                <w:sz w:val="24"/>
              </w:rPr>
              <w:t>本科生</w:t>
            </w:r>
          </w:p>
        </w:tc>
        <w:tc>
          <w:tcPr>
            <w:tcW w:w="388" w:type="pct"/>
            <w:vAlign w:val="center"/>
          </w:tcPr>
          <w:p>
            <w:pPr>
              <w:jc w:val="center"/>
              <w:rPr>
                <w:rFonts w:hint="eastAsia" w:eastAsia="仿宋_GB2312"/>
                <w:sz w:val="24"/>
              </w:rPr>
            </w:pPr>
            <w:r>
              <w:rPr>
                <w:rFonts w:hint="eastAsia" w:eastAsia="仿宋_GB2312"/>
                <w:sz w:val="24"/>
              </w:rPr>
              <w:t>25</w:t>
            </w:r>
          </w:p>
        </w:tc>
        <w:tc>
          <w:tcPr>
            <w:tcW w:w="388" w:type="pct"/>
            <w:vAlign w:val="center"/>
          </w:tcPr>
          <w:p>
            <w:pPr>
              <w:jc w:val="center"/>
              <w:rPr>
                <w:rFonts w:hint="eastAsia" w:eastAsia="仿宋_GB2312"/>
                <w:sz w:val="24"/>
              </w:rPr>
            </w:pPr>
            <w:r>
              <w:rPr>
                <w:rFonts w:hint="eastAsia" w:eastAsia="仿宋_GB2312"/>
                <w:sz w:val="24"/>
              </w:rPr>
              <w:t>64</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rPr>
              <w:t>2023年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1261" w:type="pct"/>
            <w:gridSpan w:val="3"/>
            <w:vAlign w:val="center"/>
          </w:tcPr>
          <w:p>
            <w:pPr>
              <w:jc w:val="center"/>
              <w:rPr>
                <w:rFonts w:hint="eastAsia" w:eastAsia="仿宋_GB2312"/>
                <w:sz w:val="24"/>
              </w:rPr>
            </w:pPr>
            <w:r>
              <w:rPr>
                <w:rFonts w:hint="eastAsia" w:eastAsia="仿宋_GB2312"/>
                <w:sz w:val="24"/>
              </w:rPr>
              <w:t>油画人物</w:t>
            </w:r>
          </w:p>
        </w:tc>
        <w:tc>
          <w:tcPr>
            <w:tcW w:w="678" w:type="pct"/>
            <w:gridSpan w:val="2"/>
            <w:vAlign w:val="center"/>
          </w:tcPr>
          <w:p>
            <w:pPr>
              <w:jc w:val="center"/>
              <w:rPr>
                <w:rFonts w:hint="eastAsia" w:eastAsia="仿宋_GB2312"/>
                <w:sz w:val="24"/>
              </w:rPr>
            </w:pPr>
            <w:r>
              <w:rPr>
                <w:rFonts w:hint="eastAsia" w:eastAsia="仿宋_GB2312"/>
                <w:sz w:val="24"/>
              </w:rPr>
              <w:t>本科生</w:t>
            </w:r>
          </w:p>
        </w:tc>
        <w:tc>
          <w:tcPr>
            <w:tcW w:w="388" w:type="pct"/>
            <w:vAlign w:val="center"/>
          </w:tcPr>
          <w:p>
            <w:pPr>
              <w:jc w:val="center"/>
              <w:rPr>
                <w:rFonts w:hint="eastAsia" w:eastAsia="仿宋_GB2312"/>
                <w:sz w:val="24"/>
              </w:rPr>
            </w:pPr>
            <w:r>
              <w:rPr>
                <w:rFonts w:hint="eastAsia" w:eastAsia="仿宋_GB2312"/>
                <w:sz w:val="24"/>
              </w:rPr>
              <w:t>25</w:t>
            </w:r>
          </w:p>
        </w:tc>
        <w:tc>
          <w:tcPr>
            <w:tcW w:w="388" w:type="pct"/>
            <w:vAlign w:val="center"/>
          </w:tcPr>
          <w:p>
            <w:pPr>
              <w:jc w:val="center"/>
              <w:rPr>
                <w:rFonts w:hint="eastAsia" w:eastAsia="仿宋_GB2312"/>
                <w:sz w:val="24"/>
              </w:rPr>
            </w:pPr>
            <w:r>
              <w:rPr>
                <w:rFonts w:hint="eastAsia" w:eastAsia="仿宋_GB2312"/>
                <w:sz w:val="24"/>
              </w:rPr>
              <w:t>64</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rPr>
              <w:t>2023年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3</w:t>
            </w:r>
          </w:p>
        </w:tc>
        <w:tc>
          <w:tcPr>
            <w:tcW w:w="1261" w:type="pct"/>
            <w:gridSpan w:val="3"/>
            <w:vAlign w:val="center"/>
          </w:tcPr>
          <w:p>
            <w:pPr>
              <w:jc w:val="center"/>
              <w:rPr>
                <w:rFonts w:hint="eastAsia" w:eastAsia="仿宋_GB2312"/>
                <w:sz w:val="24"/>
              </w:rPr>
            </w:pPr>
            <w:r>
              <w:rPr>
                <w:rFonts w:hint="eastAsia" w:eastAsia="仿宋_GB2312"/>
                <w:sz w:val="24"/>
              </w:rPr>
              <w:t>素描人物</w:t>
            </w:r>
          </w:p>
        </w:tc>
        <w:tc>
          <w:tcPr>
            <w:tcW w:w="678" w:type="pct"/>
            <w:gridSpan w:val="2"/>
            <w:vAlign w:val="center"/>
          </w:tcPr>
          <w:p>
            <w:pPr>
              <w:jc w:val="center"/>
              <w:rPr>
                <w:rFonts w:hint="eastAsia" w:eastAsia="仿宋_GB2312"/>
                <w:sz w:val="24"/>
              </w:rPr>
            </w:pPr>
            <w:r>
              <w:rPr>
                <w:rFonts w:hint="eastAsia" w:eastAsia="仿宋_GB2312"/>
                <w:sz w:val="24"/>
              </w:rPr>
              <w:t>本科生</w:t>
            </w:r>
          </w:p>
        </w:tc>
        <w:tc>
          <w:tcPr>
            <w:tcW w:w="388" w:type="pct"/>
            <w:vAlign w:val="center"/>
          </w:tcPr>
          <w:p>
            <w:pPr>
              <w:jc w:val="center"/>
              <w:rPr>
                <w:rFonts w:hint="eastAsia" w:eastAsia="仿宋_GB2312"/>
                <w:sz w:val="24"/>
              </w:rPr>
            </w:pPr>
            <w:r>
              <w:rPr>
                <w:rFonts w:hint="eastAsia" w:eastAsia="仿宋_GB2312"/>
                <w:sz w:val="24"/>
              </w:rPr>
              <w:t>25</w:t>
            </w:r>
          </w:p>
        </w:tc>
        <w:tc>
          <w:tcPr>
            <w:tcW w:w="388" w:type="pct"/>
            <w:vAlign w:val="center"/>
          </w:tcPr>
          <w:p>
            <w:pPr>
              <w:jc w:val="center"/>
              <w:rPr>
                <w:rFonts w:hint="eastAsia" w:eastAsia="仿宋_GB2312"/>
                <w:sz w:val="24"/>
              </w:rPr>
            </w:pPr>
            <w:r>
              <w:rPr>
                <w:rFonts w:hint="eastAsia" w:eastAsia="仿宋_GB2312"/>
                <w:sz w:val="24"/>
              </w:rPr>
              <w:t>64</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rPr>
              <w:t>2023年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4</w:t>
            </w:r>
          </w:p>
        </w:tc>
        <w:tc>
          <w:tcPr>
            <w:tcW w:w="1261" w:type="pct"/>
            <w:gridSpan w:val="3"/>
            <w:vAlign w:val="center"/>
          </w:tcPr>
          <w:p>
            <w:pPr>
              <w:jc w:val="center"/>
              <w:rPr>
                <w:rFonts w:hint="eastAsia" w:eastAsia="仿宋_GB2312"/>
                <w:sz w:val="24"/>
              </w:rPr>
            </w:pPr>
            <w:r>
              <w:rPr>
                <w:rFonts w:hint="eastAsia" w:eastAsia="仿宋_GB2312"/>
                <w:sz w:val="24"/>
              </w:rPr>
              <w:t>素描造型研究</w:t>
            </w:r>
          </w:p>
        </w:tc>
        <w:tc>
          <w:tcPr>
            <w:tcW w:w="678" w:type="pct"/>
            <w:gridSpan w:val="2"/>
            <w:vAlign w:val="center"/>
          </w:tcPr>
          <w:p>
            <w:pPr>
              <w:jc w:val="center"/>
              <w:rPr>
                <w:rFonts w:hint="eastAsia" w:eastAsia="仿宋_GB2312"/>
                <w:sz w:val="24"/>
              </w:rPr>
            </w:pPr>
            <w:r>
              <w:rPr>
                <w:rFonts w:hint="eastAsia" w:eastAsia="仿宋_GB2312"/>
                <w:sz w:val="24"/>
              </w:rPr>
              <w:t>研究生</w:t>
            </w:r>
          </w:p>
        </w:tc>
        <w:tc>
          <w:tcPr>
            <w:tcW w:w="388" w:type="pct"/>
            <w:vAlign w:val="center"/>
          </w:tcPr>
          <w:p>
            <w:pPr>
              <w:jc w:val="center"/>
              <w:rPr>
                <w:rFonts w:hint="eastAsia" w:eastAsia="仿宋_GB2312"/>
                <w:sz w:val="24"/>
              </w:rPr>
            </w:pPr>
            <w:r>
              <w:rPr>
                <w:rFonts w:hint="eastAsia" w:eastAsia="仿宋_GB2312"/>
                <w:sz w:val="24"/>
              </w:rPr>
              <w:t>7</w:t>
            </w:r>
          </w:p>
        </w:tc>
        <w:tc>
          <w:tcPr>
            <w:tcW w:w="388" w:type="pct"/>
            <w:vAlign w:val="center"/>
          </w:tcPr>
          <w:p>
            <w:pPr>
              <w:jc w:val="center"/>
              <w:rPr>
                <w:rFonts w:hint="eastAsia" w:eastAsia="仿宋_GB2312"/>
                <w:sz w:val="24"/>
              </w:rPr>
            </w:pPr>
            <w:r>
              <w:rPr>
                <w:rFonts w:hint="eastAsia" w:eastAsia="仿宋_GB2312"/>
                <w:sz w:val="24"/>
              </w:rPr>
              <w:t>80</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rPr>
              <w:t>2023年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5</w:t>
            </w:r>
          </w:p>
        </w:tc>
        <w:tc>
          <w:tcPr>
            <w:tcW w:w="1261" w:type="pct"/>
            <w:gridSpan w:val="3"/>
            <w:vAlign w:val="center"/>
          </w:tcPr>
          <w:p>
            <w:pPr>
              <w:jc w:val="center"/>
              <w:rPr>
                <w:rFonts w:hint="eastAsia" w:eastAsia="仿宋_GB2312"/>
                <w:sz w:val="24"/>
              </w:rPr>
            </w:pPr>
            <w:r>
              <w:rPr>
                <w:rFonts w:hint="eastAsia" w:eastAsia="仿宋_GB2312"/>
                <w:sz w:val="24"/>
              </w:rPr>
              <w:t>色彩造型研究</w:t>
            </w:r>
          </w:p>
        </w:tc>
        <w:tc>
          <w:tcPr>
            <w:tcW w:w="678" w:type="pct"/>
            <w:gridSpan w:val="2"/>
            <w:vAlign w:val="center"/>
          </w:tcPr>
          <w:p>
            <w:pPr>
              <w:jc w:val="center"/>
              <w:rPr>
                <w:rFonts w:hint="eastAsia" w:eastAsia="仿宋_GB2312"/>
                <w:sz w:val="24"/>
              </w:rPr>
            </w:pPr>
            <w:r>
              <w:rPr>
                <w:rFonts w:hint="eastAsia" w:eastAsia="仿宋_GB2312"/>
                <w:sz w:val="24"/>
              </w:rPr>
              <w:t>研究生</w:t>
            </w:r>
          </w:p>
        </w:tc>
        <w:tc>
          <w:tcPr>
            <w:tcW w:w="388" w:type="pct"/>
            <w:vAlign w:val="center"/>
          </w:tcPr>
          <w:p>
            <w:pPr>
              <w:jc w:val="center"/>
              <w:rPr>
                <w:rFonts w:hint="eastAsia" w:eastAsia="仿宋_GB2312"/>
                <w:sz w:val="24"/>
              </w:rPr>
            </w:pPr>
            <w:r>
              <w:rPr>
                <w:rFonts w:hint="eastAsia" w:eastAsia="仿宋_GB2312"/>
                <w:sz w:val="24"/>
              </w:rPr>
              <w:t>7</w:t>
            </w:r>
          </w:p>
        </w:tc>
        <w:tc>
          <w:tcPr>
            <w:tcW w:w="388" w:type="pct"/>
            <w:vAlign w:val="center"/>
          </w:tcPr>
          <w:p>
            <w:pPr>
              <w:jc w:val="center"/>
              <w:rPr>
                <w:rFonts w:hint="eastAsia" w:eastAsia="仿宋_GB2312"/>
                <w:sz w:val="24"/>
              </w:rPr>
            </w:pPr>
            <w:r>
              <w:rPr>
                <w:rFonts w:hint="eastAsia" w:eastAsia="仿宋_GB2312"/>
                <w:sz w:val="24"/>
              </w:rPr>
              <w:t>80</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rPr>
              <w:t>2023年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67"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rPr>
          <w:rFonts w:eastAsia="仿宋_GB2312"/>
          <w:sz w:val="24"/>
        </w:rPr>
      </w:pPr>
      <w:r>
        <w:rPr>
          <w:rFonts w:eastAsia="仿宋_GB2312"/>
          <w:sz w:val="24"/>
        </w:rPr>
        <w:br w:type="page"/>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3"/>
        <w:gridCol w:w="517"/>
        <w:gridCol w:w="577"/>
        <w:gridCol w:w="603"/>
        <w:gridCol w:w="1233"/>
        <w:gridCol w:w="634"/>
        <w:gridCol w:w="362"/>
        <w:gridCol w:w="969"/>
        <w:gridCol w:w="734"/>
        <w:gridCol w:w="734"/>
        <w:gridCol w:w="358"/>
        <w:gridCol w:w="366"/>
        <w:gridCol w:w="546"/>
        <w:gridCol w:w="290"/>
        <w:gridCol w:w="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restart"/>
            <w:vAlign w:val="center"/>
          </w:tcPr>
          <w:p>
            <w:pPr>
              <w:jc w:val="center"/>
              <w:rPr>
                <w:rFonts w:eastAsia="仿宋_GB2312"/>
                <w:sz w:val="24"/>
              </w:rPr>
            </w:pPr>
            <w:r>
              <w:rPr>
                <w:rFonts w:eastAsia="仿宋_GB2312"/>
                <w:sz w:val="24"/>
              </w:rPr>
              <w:t>姓名</w:t>
            </w:r>
          </w:p>
        </w:tc>
        <w:tc>
          <w:tcPr>
            <w:tcW w:w="901" w:type="pct"/>
            <w:gridSpan w:val="3"/>
            <w:vMerge w:val="restart"/>
            <w:vAlign w:val="center"/>
          </w:tcPr>
          <w:p>
            <w:pPr>
              <w:jc w:val="center"/>
              <w:rPr>
                <w:rFonts w:eastAsia="仿宋_GB2312"/>
                <w:sz w:val="24"/>
              </w:rPr>
            </w:pPr>
            <w:r>
              <w:rPr>
                <w:rFonts w:eastAsia="仿宋_GB2312"/>
                <w:sz w:val="24"/>
                <w:lang w:val="en-US" w:eastAsia="zh-CN"/>
              </w:rPr>
              <w:t>杨庆生</w:t>
            </w:r>
          </w:p>
        </w:tc>
        <w:tc>
          <w:tcPr>
            <w:tcW w:w="649" w:type="pct"/>
            <w:vAlign w:val="center"/>
          </w:tcPr>
          <w:p>
            <w:pPr>
              <w:jc w:val="center"/>
              <w:rPr>
                <w:rFonts w:eastAsia="仿宋_GB2312"/>
                <w:sz w:val="24"/>
              </w:rPr>
            </w:pPr>
            <w:r>
              <w:rPr>
                <w:rFonts w:eastAsia="仿宋_GB2312"/>
                <w:sz w:val="24"/>
              </w:rPr>
              <w:t>性别</w:t>
            </w:r>
          </w:p>
        </w:tc>
        <w:tc>
          <w:tcPr>
            <w:tcW w:w="459" w:type="pct"/>
            <w:gridSpan w:val="2"/>
            <w:vAlign w:val="center"/>
          </w:tcPr>
          <w:p>
            <w:pPr>
              <w:jc w:val="center"/>
              <w:rPr>
                <w:rFonts w:hint="default" w:eastAsia="仿宋_GB2312"/>
                <w:sz w:val="24"/>
                <w:lang w:val="en-US" w:eastAsia="zh-CN"/>
              </w:rPr>
            </w:pPr>
            <w:r>
              <w:rPr>
                <w:rFonts w:hint="eastAsia" w:eastAsia="仿宋_GB2312"/>
                <w:sz w:val="24"/>
                <w:lang w:val="en-US" w:eastAsia="zh-CN"/>
              </w:rPr>
              <w:t>男</w:t>
            </w:r>
          </w:p>
        </w:tc>
        <w:tc>
          <w:tcPr>
            <w:tcW w:w="898" w:type="pct"/>
            <w:gridSpan w:val="2"/>
            <w:vAlign w:val="center"/>
          </w:tcPr>
          <w:p>
            <w:pPr>
              <w:jc w:val="center"/>
              <w:rPr>
                <w:rFonts w:eastAsia="仿宋_GB2312"/>
                <w:sz w:val="24"/>
              </w:rPr>
            </w:pPr>
            <w:r>
              <w:rPr>
                <w:rFonts w:eastAsia="仿宋_GB2312"/>
                <w:sz w:val="24"/>
              </w:rPr>
              <w:t>专业技术职务</w:t>
            </w:r>
          </w:p>
        </w:tc>
        <w:tc>
          <w:tcPr>
            <w:tcW w:w="580" w:type="pct"/>
            <w:gridSpan w:val="2"/>
            <w:vAlign w:val="center"/>
          </w:tcPr>
          <w:p>
            <w:pPr>
              <w:jc w:val="center"/>
              <w:rPr>
                <w:rFonts w:eastAsia="仿宋_GB2312"/>
                <w:sz w:val="24"/>
              </w:rPr>
            </w:pPr>
            <w:r>
              <w:rPr>
                <w:rFonts w:hint="eastAsia" w:ascii="仿宋_GB2312" w:hAnsi="宋体" w:eastAsia="仿宋_GB2312" w:cs="仿宋_GB2312"/>
                <w:kern w:val="0"/>
                <w:sz w:val="24"/>
                <w:szCs w:val="24"/>
                <w:lang w:val="en-US" w:eastAsia="zh-CN" w:bidi="ar"/>
              </w:rPr>
              <w:t>副</w:t>
            </w:r>
            <w:r>
              <w:rPr>
                <w:rFonts w:hint="default" w:ascii="仿宋_GB2312" w:hAnsi="宋体" w:eastAsia="仿宋_GB2312" w:cs="仿宋_GB2312"/>
                <w:kern w:val="0"/>
                <w:sz w:val="24"/>
                <w:szCs w:val="24"/>
                <w:lang w:val="en-US" w:eastAsia="en-US" w:bidi="ar"/>
              </w:rPr>
              <w:t>教授</w:t>
            </w:r>
          </w:p>
        </w:tc>
        <w:tc>
          <w:tcPr>
            <w:tcW w:w="641" w:type="pct"/>
            <w:gridSpan w:val="3"/>
            <w:vAlign w:val="center"/>
          </w:tcPr>
          <w:p>
            <w:pPr>
              <w:jc w:val="center"/>
              <w:rPr>
                <w:rFonts w:eastAsia="仿宋_GB2312"/>
                <w:sz w:val="24"/>
              </w:rPr>
            </w:pPr>
            <w:r>
              <w:rPr>
                <w:rFonts w:eastAsia="仿宋_GB2312"/>
                <w:sz w:val="24"/>
              </w:rPr>
              <w:t>第一学历</w:t>
            </w:r>
          </w:p>
        </w:tc>
        <w:tc>
          <w:tcPr>
            <w:tcW w:w="517" w:type="pct"/>
            <w:vAlign w:val="center"/>
          </w:tcPr>
          <w:p>
            <w:pPr>
              <w:jc w:val="center"/>
              <w:rPr>
                <w:rFonts w:hint="default"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continue"/>
            <w:vAlign w:val="center"/>
          </w:tcPr>
          <w:p>
            <w:pPr>
              <w:jc w:val="center"/>
              <w:rPr>
                <w:rFonts w:eastAsia="仿宋_GB2312"/>
                <w:sz w:val="24"/>
              </w:rPr>
            </w:pPr>
          </w:p>
        </w:tc>
        <w:tc>
          <w:tcPr>
            <w:tcW w:w="901" w:type="pct"/>
            <w:gridSpan w:val="3"/>
            <w:vMerge w:val="continue"/>
            <w:vAlign w:val="center"/>
          </w:tcPr>
          <w:p>
            <w:pPr>
              <w:jc w:val="center"/>
              <w:rPr>
                <w:rFonts w:eastAsia="仿宋_GB2312"/>
                <w:sz w:val="24"/>
              </w:rPr>
            </w:pPr>
          </w:p>
        </w:tc>
        <w:tc>
          <w:tcPr>
            <w:tcW w:w="649" w:type="pct"/>
            <w:vAlign w:val="center"/>
          </w:tcPr>
          <w:p>
            <w:pPr>
              <w:jc w:val="center"/>
              <w:rPr>
                <w:rFonts w:eastAsia="仿宋_GB2312"/>
                <w:sz w:val="24"/>
              </w:rPr>
            </w:pPr>
            <w:r>
              <w:rPr>
                <w:rFonts w:eastAsia="仿宋_GB2312"/>
                <w:sz w:val="24"/>
              </w:rPr>
              <w:t>出生年月</w:t>
            </w:r>
          </w:p>
        </w:tc>
        <w:tc>
          <w:tcPr>
            <w:tcW w:w="459" w:type="pct"/>
            <w:gridSpan w:val="2"/>
            <w:vAlign w:val="center"/>
          </w:tcPr>
          <w:p>
            <w:pPr>
              <w:jc w:val="center"/>
              <w:rPr>
                <w:rFonts w:hint="default" w:eastAsia="仿宋_GB2312"/>
                <w:sz w:val="24"/>
                <w:lang w:val="en-US" w:eastAsia="zh-CN"/>
              </w:rPr>
            </w:pPr>
            <w:r>
              <w:rPr>
                <w:rFonts w:hint="eastAsia" w:eastAsia="仿宋_GB2312"/>
                <w:sz w:val="24"/>
                <w:lang w:val="en-US" w:eastAsia="zh-CN"/>
              </w:rPr>
              <w:t>1957.12</w:t>
            </w:r>
          </w:p>
        </w:tc>
        <w:tc>
          <w:tcPr>
            <w:tcW w:w="898" w:type="pct"/>
            <w:gridSpan w:val="2"/>
            <w:vAlign w:val="center"/>
          </w:tcPr>
          <w:p>
            <w:pPr>
              <w:jc w:val="center"/>
              <w:rPr>
                <w:rFonts w:eastAsia="仿宋_GB2312"/>
                <w:sz w:val="24"/>
              </w:rPr>
            </w:pPr>
            <w:r>
              <w:rPr>
                <w:rFonts w:eastAsia="仿宋_GB2312"/>
                <w:sz w:val="24"/>
              </w:rPr>
              <w:t>行政职务</w:t>
            </w:r>
          </w:p>
        </w:tc>
        <w:tc>
          <w:tcPr>
            <w:tcW w:w="580" w:type="pct"/>
            <w:gridSpan w:val="2"/>
            <w:vAlign w:val="center"/>
          </w:tcPr>
          <w:p>
            <w:pPr>
              <w:jc w:val="center"/>
              <w:rPr>
                <w:rFonts w:hint="eastAsia" w:eastAsia="仿宋_GB2312"/>
                <w:sz w:val="24"/>
                <w:lang w:val="en-US" w:eastAsia="zh-CN"/>
              </w:rPr>
            </w:pPr>
          </w:p>
        </w:tc>
        <w:tc>
          <w:tcPr>
            <w:tcW w:w="641" w:type="pct"/>
            <w:gridSpan w:val="3"/>
            <w:vAlign w:val="center"/>
          </w:tcPr>
          <w:p>
            <w:pPr>
              <w:jc w:val="center"/>
              <w:rPr>
                <w:rFonts w:eastAsia="仿宋_GB2312"/>
                <w:sz w:val="24"/>
              </w:rPr>
            </w:pPr>
            <w:r>
              <w:rPr>
                <w:rFonts w:eastAsia="仿宋_GB2312"/>
                <w:sz w:val="24"/>
              </w:rPr>
              <w:t>最后学历</w:t>
            </w:r>
          </w:p>
        </w:tc>
        <w:tc>
          <w:tcPr>
            <w:tcW w:w="517" w:type="pct"/>
            <w:vAlign w:val="center"/>
          </w:tcPr>
          <w:p>
            <w:pPr>
              <w:jc w:val="center"/>
              <w:rPr>
                <w:rFonts w:hint="default"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47" w:type="pct"/>
            <w:gridSpan w:val="11"/>
            <w:vAlign w:val="center"/>
          </w:tcPr>
          <w:p>
            <w:pPr>
              <w:jc w:val="center"/>
              <w:rPr>
                <w:rFonts w:eastAsia="仿宋_GB2312"/>
                <w:sz w:val="24"/>
              </w:rPr>
            </w:pPr>
            <w:r>
              <w:rPr>
                <w:rFonts w:hint="default" w:eastAsia="仿宋_GB2312"/>
                <w:sz w:val="24"/>
                <w:lang w:val="en-US" w:eastAsia="zh-CN"/>
              </w:rPr>
              <w:t xml:space="preserve">1984 </w:t>
            </w:r>
            <w:r>
              <w:rPr>
                <w:rFonts w:eastAsia="仿宋_GB2312"/>
                <w:sz w:val="24"/>
                <w:lang w:val="en-US" w:eastAsia="zh-CN"/>
              </w:rPr>
              <w:t>年毕业于中央民族学院美术系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47" w:type="pct"/>
            <w:gridSpan w:val="11"/>
            <w:vAlign w:val="center"/>
          </w:tcPr>
          <w:p>
            <w:pPr>
              <w:jc w:val="center"/>
              <w:rPr>
                <w:rFonts w:eastAsia="仿宋_GB2312"/>
                <w:sz w:val="24"/>
              </w:rPr>
            </w:pPr>
            <w:r>
              <w:rPr>
                <w:rFonts w:eastAsia="仿宋_GB2312"/>
                <w:sz w:val="24"/>
                <w:lang w:val="en-US" w:eastAsia="zh-CN"/>
              </w:rPr>
              <w:t>油画、静物、风景、肖像、人体写生、油画创作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 xml:space="preserve"> </w:t>
            </w:r>
            <w:r>
              <w:rPr>
                <w:rFonts w:eastAsia="仿宋_GB2312"/>
                <w:sz w:val="24"/>
              </w:rPr>
              <w:t xml:space="preserve"> 项；其中：国家级  项， 省部级</w:t>
            </w:r>
            <w:r>
              <w:rPr>
                <w:rFonts w:hint="eastAsia" w:eastAsia="仿宋_GB2312"/>
                <w:sz w:val="24"/>
                <w:lang w:val="en-US" w:eastAsia="zh-CN"/>
              </w:rPr>
              <w:t xml:space="preserve"> </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目前承担教学科研项目共  </w:t>
            </w:r>
            <w:r>
              <w:rPr>
                <w:rFonts w:hint="eastAsia" w:eastAsia="仿宋_GB2312"/>
                <w:sz w:val="24"/>
                <w:lang w:val="en-US" w:eastAsia="zh-CN"/>
              </w:rPr>
              <w:t xml:space="preserve"> </w:t>
            </w:r>
            <w:r>
              <w:rPr>
                <w:rFonts w:eastAsia="仿宋_GB2312"/>
                <w:sz w:val="24"/>
              </w:rPr>
              <w:t>项；其中：国家级项目  项，省部级项目</w:t>
            </w:r>
            <w:r>
              <w:rPr>
                <w:rFonts w:hint="eastAsia" w:eastAsia="仿宋_GB2312"/>
                <w:sz w:val="24"/>
                <w:lang w:val="en-US" w:eastAsia="zh-CN"/>
              </w:rPr>
              <w:t xml:space="preserve"> </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 xml:space="preserve">  </w:t>
            </w:r>
            <w:r>
              <w:rPr>
                <w:rFonts w:eastAsia="仿宋_GB2312"/>
                <w:sz w:val="24"/>
              </w:rPr>
              <w:t xml:space="preserve">  学时；指导本科毕业设计共 </w:t>
            </w:r>
            <w:r>
              <w:rPr>
                <w:rFonts w:hint="eastAsia" w:eastAsia="仿宋_GB2312"/>
                <w:sz w:val="24"/>
                <w:lang w:val="en-US" w:eastAsia="zh-CN"/>
              </w:rPr>
              <w:t xml:space="preserve">   </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成果名称</w:t>
            </w:r>
          </w:p>
        </w:tc>
        <w:tc>
          <w:tcPr>
            <w:tcW w:w="1842" w:type="pct"/>
            <w:gridSpan w:val="6"/>
            <w:vAlign w:val="center"/>
          </w:tcPr>
          <w:p>
            <w:pPr>
              <w:jc w:val="center"/>
              <w:rPr>
                <w:rFonts w:eastAsia="仿宋_GB2312"/>
                <w:sz w:val="24"/>
              </w:rPr>
            </w:pPr>
            <w:r>
              <w:rPr>
                <w:rFonts w:eastAsia="仿宋_GB2312"/>
                <w:sz w:val="24"/>
              </w:rPr>
              <w:t>等级及签发单位、时间</w:t>
            </w:r>
          </w:p>
        </w:tc>
        <w:tc>
          <w:tcPr>
            <w:tcW w:w="963"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1261" w:type="pct"/>
            <w:gridSpan w:val="3"/>
            <w:vAlign w:val="center"/>
          </w:tcPr>
          <w:p>
            <w:pPr>
              <w:jc w:val="center"/>
              <w:rPr>
                <w:rFonts w:hint="eastAsia" w:eastAsia="仿宋_GB2312"/>
                <w:sz w:val="24"/>
              </w:rPr>
            </w:pPr>
            <w:r>
              <w:rPr>
                <w:rFonts w:hint="eastAsia" w:eastAsia="仿宋_GB2312"/>
                <w:sz w:val="24"/>
                <w:lang w:val="en-US" w:eastAsia="zh-CN"/>
              </w:rPr>
              <w:t>《素描教学中的因材施教》</w:t>
            </w:r>
          </w:p>
          <w:p>
            <w:pPr>
              <w:jc w:val="center"/>
              <w:rPr>
                <w:rFonts w:hint="eastAsia" w:eastAsia="仿宋_GB2312"/>
                <w:sz w:val="24"/>
              </w:rPr>
            </w:pPr>
            <w:r>
              <w:rPr>
                <w:rFonts w:hint="eastAsia" w:eastAsia="仿宋_GB2312"/>
                <w:sz w:val="24"/>
              </w:rPr>
              <w:t xml:space="preserve">美术作品展” </w:t>
            </w:r>
          </w:p>
          <w:p>
            <w:pPr>
              <w:jc w:val="center"/>
              <w:rPr>
                <w:rFonts w:hint="eastAsia" w:eastAsia="仿宋_GB2312"/>
                <w:sz w:val="24"/>
              </w:rPr>
            </w:pPr>
          </w:p>
        </w:tc>
        <w:tc>
          <w:tcPr>
            <w:tcW w:w="1842" w:type="pct"/>
            <w:gridSpan w:val="6"/>
            <w:vAlign w:val="center"/>
          </w:tcPr>
          <w:p>
            <w:pPr>
              <w:jc w:val="center"/>
              <w:rPr>
                <w:rFonts w:hint="eastAsia" w:eastAsia="仿宋_GB2312"/>
                <w:sz w:val="24"/>
              </w:rPr>
            </w:pPr>
            <w:r>
              <w:rPr>
                <w:rFonts w:hint="eastAsia" w:eastAsia="仿宋_GB2312"/>
                <w:sz w:val="24"/>
                <w:lang w:val="en-US" w:eastAsia="zh-CN"/>
              </w:rPr>
              <w:t>大理师专学报</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1261" w:type="pct"/>
            <w:gridSpan w:val="3"/>
            <w:vAlign w:val="center"/>
          </w:tcPr>
          <w:p>
            <w:pPr>
              <w:jc w:val="center"/>
              <w:rPr>
                <w:rFonts w:hint="eastAsia" w:eastAsia="仿宋_GB2312"/>
                <w:sz w:val="24"/>
              </w:rPr>
            </w:pPr>
            <w:r>
              <w:rPr>
                <w:rFonts w:hint="eastAsia" w:eastAsia="仿宋_GB2312"/>
                <w:sz w:val="24"/>
                <w:lang w:val="en-US" w:eastAsia="zh-CN"/>
              </w:rPr>
              <w:t>《绘画中的相对原理》</w:t>
            </w:r>
          </w:p>
          <w:p>
            <w:pPr>
              <w:jc w:val="center"/>
              <w:rPr>
                <w:rFonts w:hint="eastAsia" w:eastAsia="仿宋_GB2312"/>
                <w:sz w:val="24"/>
              </w:rPr>
            </w:pPr>
            <w:r>
              <w:rPr>
                <w:rFonts w:hint="eastAsia" w:eastAsia="仿宋_GB2312"/>
                <w:sz w:val="24"/>
              </w:rPr>
              <w:t xml:space="preserve">作品展” </w:t>
            </w:r>
          </w:p>
          <w:p>
            <w:pPr>
              <w:jc w:val="center"/>
              <w:rPr>
                <w:rFonts w:hint="eastAsia" w:eastAsia="仿宋_GB2312"/>
                <w:sz w:val="24"/>
              </w:rPr>
            </w:pPr>
          </w:p>
        </w:tc>
        <w:tc>
          <w:tcPr>
            <w:tcW w:w="1842" w:type="pct"/>
            <w:gridSpan w:val="6"/>
            <w:vAlign w:val="center"/>
          </w:tcPr>
          <w:p>
            <w:pPr>
              <w:jc w:val="center"/>
              <w:rPr>
                <w:rFonts w:hint="eastAsia" w:eastAsia="仿宋_GB2312"/>
                <w:sz w:val="24"/>
              </w:rPr>
            </w:pPr>
            <w:r>
              <w:rPr>
                <w:rFonts w:hint="eastAsia" w:eastAsia="仿宋_GB2312"/>
                <w:sz w:val="24"/>
                <w:lang w:val="en-US" w:eastAsia="zh-CN"/>
              </w:rPr>
              <w:t>昆明师专学报</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3</w:t>
            </w:r>
          </w:p>
        </w:tc>
        <w:tc>
          <w:tcPr>
            <w:tcW w:w="1261" w:type="pct"/>
            <w:gridSpan w:val="3"/>
            <w:vAlign w:val="center"/>
          </w:tcPr>
          <w:p>
            <w:pPr>
              <w:jc w:val="center"/>
              <w:rPr>
                <w:rFonts w:hint="eastAsia" w:eastAsia="仿宋_GB2312"/>
                <w:sz w:val="24"/>
              </w:rPr>
            </w:pPr>
            <w:r>
              <w:rPr>
                <w:rFonts w:hint="eastAsia" w:eastAsia="仿宋_GB2312"/>
                <w:sz w:val="24"/>
                <w:lang w:val="en-US" w:eastAsia="zh-CN"/>
              </w:rPr>
              <w:t>《色彩是一种游戏》</w:t>
            </w:r>
          </w:p>
          <w:p>
            <w:pPr>
              <w:jc w:val="center"/>
              <w:rPr>
                <w:rFonts w:hint="eastAsia" w:eastAsia="仿宋_GB2312"/>
                <w:sz w:val="24"/>
              </w:rPr>
            </w:pPr>
            <w:r>
              <w:rPr>
                <w:rFonts w:hint="eastAsia" w:eastAsia="仿宋_GB2312"/>
                <w:sz w:val="24"/>
              </w:rPr>
              <w:t xml:space="preserve">省消防美术作品展” </w:t>
            </w:r>
          </w:p>
        </w:tc>
        <w:tc>
          <w:tcPr>
            <w:tcW w:w="1842" w:type="pct"/>
            <w:gridSpan w:val="6"/>
            <w:vAlign w:val="center"/>
          </w:tcPr>
          <w:p>
            <w:pPr>
              <w:jc w:val="center"/>
              <w:rPr>
                <w:rFonts w:hint="eastAsia" w:eastAsia="仿宋_GB2312"/>
                <w:sz w:val="24"/>
              </w:rPr>
            </w:pPr>
            <w:r>
              <w:rPr>
                <w:rFonts w:hint="eastAsia" w:eastAsia="仿宋_GB2312"/>
                <w:sz w:val="24"/>
                <w:lang w:val="en-US" w:eastAsia="zh-CN"/>
              </w:rPr>
              <w:t>云南艺术学院学报</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4</w:t>
            </w:r>
          </w:p>
        </w:tc>
        <w:tc>
          <w:tcPr>
            <w:tcW w:w="1261" w:type="pct"/>
            <w:gridSpan w:val="3"/>
            <w:vAlign w:val="center"/>
          </w:tcPr>
          <w:p>
            <w:pPr>
              <w:jc w:val="center"/>
              <w:rPr>
                <w:rFonts w:hint="eastAsia" w:eastAsia="仿宋_GB2312"/>
                <w:sz w:val="24"/>
              </w:rPr>
            </w:pPr>
            <w:r>
              <w:rPr>
                <w:rFonts w:hint="eastAsia" w:eastAsia="仿宋_GB2312"/>
                <w:sz w:val="24"/>
                <w:lang w:val="en-US" w:eastAsia="zh-CN"/>
              </w:rPr>
              <w:t>《做大师的弟子》</w:t>
            </w:r>
          </w:p>
        </w:tc>
        <w:tc>
          <w:tcPr>
            <w:tcW w:w="1842" w:type="pct"/>
            <w:gridSpan w:val="6"/>
            <w:vAlign w:val="center"/>
          </w:tcPr>
          <w:p>
            <w:pPr>
              <w:jc w:val="center"/>
              <w:rPr>
                <w:rFonts w:hint="eastAsia" w:eastAsia="仿宋_GB2312"/>
                <w:sz w:val="24"/>
              </w:rPr>
            </w:pPr>
            <w:r>
              <w:rPr>
                <w:rFonts w:hint="eastAsia" w:eastAsia="仿宋_GB2312"/>
                <w:sz w:val="24"/>
                <w:lang w:val="en-US" w:eastAsia="zh-CN"/>
              </w:rPr>
              <w:t>大学现代教育</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项目名称</w:t>
            </w:r>
          </w:p>
        </w:tc>
        <w:tc>
          <w:tcPr>
            <w:tcW w:w="678" w:type="pct"/>
            <w:gridSpan w:val="2"/>
            <w:vAlign w:val="center"/>
          </w:tcPr>
          <w:p>
            <w:pPr>
              <w:jc w:val="center"/>
              <w:rPr>
                <w:rFonts w:eastAsia="仿宋_GB2312"/>
                <w:sz w:val="24"/>
              </w:rPr>
            </w:pPr>
            <w:r>
              <w:rPr>
                <w:rFonts w:eastAsia="仿宋_GB2312"/>
                <w:sz w:val="24"/>
              </w:rPr>
              <w:t>项目来源</w:t>
            </w:r>
          </w:p>
        </w:tc>
        <w:tc>
          <w:tcPr>
            <w:tcW w:w="776" w:type="pct"/>
            <w:gridSpan w:val="2"/>
            <w:vAlign w:val="center"/>
          </w:tcPr>
          <w:p>
            <w:pPr>
              <w:jc w:val="center"/>
              <w:rPr>
                <w:rFonts w:eastAsia="仿宋_GB2312"/>
                <w:sz w:val="24"/>
              </w:rPr>
            </w:pPr>
            <w:r>
              <w:rPr>
                <w:rFonts w:eastAsia="仿宋_GB2312"/>
                <w:sz w:val="24"/>
              </w:rPr>
              <w:t>起讫时间</w:t>
            </w:r>
          </w:p>
        </w:tc>
        <w:tc>
          <w:tcPr>
            <w:tcW w:w="387" w:type="pct"/>
            <w:gridSpan w:val="2"/>
            <w:vAlign w:val="center"/>
          </w:tcPr>
          <w:p>
            <w:pPr>
              <w:jc w:val="center"/>
              <w:rPr>
                <w:rFonts w:eastAsia="仿宋_GB2312"/>
                <w:sz w:val="24"/>
              </w:rPr>
            </w:pPr>
            <w:r>
              <w:rPr>
                <w:rFonts w:eastAsia="仿宋_GB2312"/>
                <w:sz w:val="24"/>
              </w:rPr>
              <w:t>经费</w:t>
            </w:r>
          </w:p>
        </w:tc>
        <w:tc>
          <w:tcPr>
            <w:tcW w:w="963"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1261" w:type="pct"/>
            <w:gridSpan w:val="3"/>
            <w:vAlign w:val="center"/>
          </w:tcPr>
          <w:p>
            <w:pPr>
              <w:jc w:val="center"/>
              <w:rPr>
                <w:rFonts w:hint="eastAsia" w:eastAsia="仿宋_GB2312"/>
                <w:sz w:val="24"/>
              </w:rPr>
            </w:pPr>
          </w:p>
        </w:tc>
        <w:tc>
          <w:tcPr>
            <w:tcW w:w="678" w:type="pct"/>
            <w:gridSpan w:val="2"/>
            <w:vAlign w:val="center"/>
          </w:tcPr>
          <w:p>
            <w:pPr>
              <w:jc w:val="center"/>
              <w:rPr>
                <w:rFonts w:hint="eastAsia" w:eastAsia="仿宋_GB2312"/>
                <w:sz w:val="24"/>
              </w:rPr>
            </w:pPr>
          </w:p>
        </w:tc>
        <w:tc>
          <w:tcPr>
            <w:tcW w:w="776" w:type="pct"/>
            <w:gridSpan w:val="2"/>
            <w:vAlign w:val="center"/>
          </w:tcPr>
          <w:p>
            <w:pPr>
              <w:jc w:val="center"/>
              <w:rPr>
                <w:rFonts w:hint="eastAsia" w:eastAsia="仿宋_GB2312"/>
                <w:sz w:val="24"/>
              </w:rPr>
            </w:pPr>
          </w:p>
        </w:tc>
        <w:tc>
          <w:tcPr>
            <w:tcW w:w="387" w:type="pct"/>
            <w:gridSpan w:val="2"/>
            <w:vAlign w:val="center"/>
          </w:tcPr>
          <w:p>
            <w:pPr>
              <w:jc w:val="center"/>
              <w:rPr>
                <w:rFonts w:hint="eastAsia" w:eastAsia="仿宋_GB2312"/>
                <w:sz w:val="24"/>
              </w:rPr>
            </w:pPr>
          </w:p>
        </w:tc>
        <w:tc>
          <w:tcPr>
            <w:tcW w:w="963" w:type="pct"/>
            <w:gridSpan w:val="3"/>
            <w:vAlign w:val="center"/>
          </w:tcPr>
          <w:p>
            <w:pPr>
              <w:jc w:val="center"/>
              <w:rPr>
                <w:rFonts w:hint="eastAsia"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1261" w:type="pct"/>
            <w:gridSpan w:val="3"/>
            <w:vAlign w:val="center"/>
          </w:tcPr>
          <w:p>
            <w:pPr>
              <w:jc w:val="left"/>
              <w:rPr>
                <w:rFonts w:eastAsia="仿宋_GB2312"/>
                <w:sz w:val="24"/>
              </w:rPr>
            </w:pPr>
          </w:p>
        </w:tc>
        <w:tc>
          <w:tcPr>
            <w:tcW w:w="678" w:type="pct"/>
            <w:gridSpan w:val="2"/>
            <w:vAlign w:val="center"/>
          </w:tcPr>
          <w:p>
            <w:pPr>
              <w:jc w:val="left"/>
              <w:rPr>
                <w:rFonts w:eastAsia="仿宋_GB2312"/>
                <w:sz w:val="24"/>
              </w:rPr>
            </w:pPr>
          </w:p>
        </w:tc>
        <w:tc>
          <w:tcPr>
            <w:tcW w:w="776" w:type="pct"/>
            <w:gridSpan w:val="2"/>
            <w:vAlign w:val="center"/>
          </w:tcPr>
          <w:p>
            <w:pPr>
              <w:jc w:val="left"/>
              <w:rPr>
                <w:rFonts w:eastAsia="仿宋_GB2312"/>
                <w:sz w:val="24"/>
              </w:rPr>
            </w:pPr>
          </w:p>
        </w:tc>
        <w:tc>
          <w:tcPr>
            <w:tcW w:w="387" w:type="pct"/>
            <w:gridSpan w:val="2"/>
            <w:vAlign w:val="center"/>
          </w:tcPr>
          <w:p>
            <w:pPr>
              <w:jc w:val="left"/>
              <w:rPr>
                <w:rFonts w:eastAsia="仿宋_GB2312"/>
                <w:sz w:val="24"/>
              </w:rPr>
            </w:pPr>
          </w:p>
        </w:tc>
        <w:tc>
          <w:tcPr>
            <w:tcW w:w="963"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课程名称</w:t>
            </w:r>
          </w:p>
        </w:tc>
        <w:tc>
          <w:tcPr>
            <w:tcW w:w="678" w:type="pct"/>
            <w:gridSpan w:val="2"/>
            <w:vAlign w:val="center"/>
          </w:tcPr>
          <w:p>
            <w:pPr>
              <w:jc w:val="center"/>
              <w:rPr>
                <w:rFonts w:eastAsia="仿宋_GB2312"/>
                <w:sz w:val="24"/>
              </w:rPr>
            </w:pPr>
            <w:r>
              <w:rPr>
                <w:rFonts w:eastAsia="仿宋_GB2312"/>
                <w:sz w:val="24"/>
              </w:rPr>
              <w:t>授课对象</w:t>
            </w:r>
          </w:p>
        </w:tc>
        <w:tc>
          <w:tcPr>
            <w:tcW w:w="388" w:type="pct"/>
            <w:vAlign w:val="center"/>
          </w:tcPr>
          <w:p>
            <w:pPr>
              <w:jc w:val="center"/>
              <w:rPr>
                <w:rFonts w:eastAsia="仿宋_GB2312"/>
                <w:sz w:val="24"/>
              </w:rPr>
            </w:pPr>
            <w:r>
              <w:rPr>
                <w:rFonts w:eastAsia="仿宋_GB2312"/>
                <w:sz w:val="24"/>
              </w:rPr>
              <w:t>人数</w:t>
            </w:r>
          </w:p>
        </w:tc>
        <w:tc>
          <w:tcPr>
            <w:tcW w:w="388" w:type="pct"/>
            <w:vAlign w:val="center"/>
          </w:tcPr>
          <w:p>
            <w:pPr>
              <w:jc w:val="center"/>
              <w:rPr>
                <w:rFonts w:eastAsia="仿宋_GB2312"/>
                <w:sz w:val="24"/>
              </w:rPr>
            </w:pPr>
            <w:r>
              <w:rPr>
                <w:rFonts w:eastAsia="仿宋_GB2312"/>
                <w:sz w:val="24"/>
              </w:rPr>
              <w:t>学时</w:t>
            </w:r>
          </w:p>
        </w:tc>
        <w:tc>
          <w:tcPr>
            <w:tcW w:w="677" w:type="pct"/>
            <w:gridSpan w:val="3"/>
            <w:vAlign w:val="center"/>
          </w:tcPr>
          <w:p>
            <w:pPr>
              <w:jc w:val="center"/>
              <w:rPr>
                <w:rFonts w:eastAsia="仿宋_GB2312"/>
                <w:sz w:val="24"/>
              </w:rPr>
            </w:pPr>
            <w:r>
              <w:rPr>
                <w:rFonts w:eastAsia="仿宋_GB2312"/>
                <w:sz w:val="24"/>
              </w:rPr>
              <w:t>课程性质</w:t>
            </w:r>
          </w:p>
        </w:tc>
        <w:tc>
          <w:tcPr>
            <w:tcW w:w="673"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1261" w:type="pct"/>
            <w:gridSpan w:val="3"/>
            <w:vAlign w:val="center"/>
          </w:tcPr>
          <w:p>
            <w:pPr>
              <w:keepNext w:val="0"/>
              <w:keepLines w:val="0"/>
              <w:widowControl/>
              <w:suppressLineNumbers w:val="0"/>
              <w:jc w:val="center"/>
              <w:rPr>
                <w:rFonts w:hint="eastAsia" w:eastAsia="仿宋_GB2312"/>
                <w:sz w:val="24"/>
              </w:rPr>
            </w:pPr>
            <w:r>
              <w:rPr>
                <w:rFonts w:ascii="仿宋" w:hAnsi="仿宋" w:eastAsia="仿宋" w:cs="仿宋"/>
                <w:color w:val="000000"/>
                <w:kern w:val="0"/>
                <w:sz w:val="24"/>
                <w:szCs w:val="24"/>
                <w:lang w:val="en-US" w:eastAsia="zh-CN" w:bidi="ar"/>
              </w:rPr>
              <w:t>色彩</w:t>
            </w:r>
          </w:p>
        </w:tc>
        <w:tc>
          <w:tcPr>
            <w:tcW w:w="678" w:type="pct"/>
            <w:gridSpan w:val="2"/>
            <w:vAlign w:val="center"/>
          </w:tcPr>
          <w:p>
            <w:pPr>
              <w:jc w:val="center"/>
              <w:rPr>
                <w:rFonts w:hint="eastAsia" w:eastAsia="仿宋_GB2312"/>
                <w:sz w:val="24"/>
              </w:rPr>
            </w:pPr>
            <w:r>
              <w:rPr>
                <w:rFonts w:hint="eastAsia" w:eastAsia="仿宋_GB2312"/>
                <w:sz w:val="24"/>
              </w:rPr>
              <w:t>本科</w:t>
            </w:r>
          </w:p>
        </w:tc>
        <w:tc>
          <w:tcPr>
            <w:tcW w:w="388" w:type="pct"/>
            <w:vAlign w:val="center"/>
          </w:tcPr>
          <w:p>
            <w:pPr>
              <w:jc w:val="center"/>
              <w:rPr>
                <w:rFonts w:hint="default" w:eastAsia="仿宋_GB2312"/>
                <w:sz w:val="24"/>
                <w:lang w:val="en-US" w:eastAsia="zh-CN"/>
              </w:rPr>
            </w:pPr>
            <w:r>
              <w:rPr>
                <w:rFonts w:hint="eastAsia" w:eastAsia="仿宋_GB2312"/>
                <w:sz w:val="24"/>
                <w:lang w:val="en-US" w:eastAsia="zh-CN"/>
              </w:rPr>
              <w:t>50</w:t>
            </w:r>
          </w:p>
        </w:tc>
        <w:tc>
          <w:tcPr>
            <w:tcW w:w="388" w:type="pct"/>
            <w:vAlign w:val="center"/>
          </w:tcPr>
          <w:p>
            <w:pPr>
              <w:jc w:val="center"/>
              <w:rPr>
                <w:rFonts w:hint="eastAsia" w:eastAsia="仿宋_GB2312"/>
                <w:sz w:val="24"/>
              </w:rPr>
            </w:pPr>
            <w:r>
              <w:rPr>
                <w:rFonts w:hint="eastAsia" w:eastAsia="仿宋_GB2312"/>
                <w:sz w:val="24"/>
              </w:rPr>
              <w:t>64</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1261" w:type="pct"/>
            <w:gridSpan w:val="3"/>
            <w:vAlign w:val="center"/>
          </w:tcPr>
          <w:p>
            <w:pPr>
              <w:keepNext w:val="0"/>
              <w:keepLines w:val="0"/>
              <w:widowControl/>
              <w:suppressLineNumbers w:val="0"/>
              <w:jc w:val="center"/>
              <w:rPr>
                <w:rFonts w:hint="eastAsia" w:eastAsia="仿宋_GB2312"/>
                <w:sz w:val="24"/>
              </w:rPr>
            </w:pPr>
            <w:r>
              <w:rPr>
                <w:rFonts w:ascii="仿宋" w:hAnsi="仿宋" w:eastAsia="仿宋" w:cs="仿宋"/>
                <w:color w:val="000000"/>
                <w:kern w:val="0"/>
                <w:sz w:val="24"/>
                <w:szCs w:val="24"/>
                <w:lang w:val="en-US" w:eastAsia="zh-CN" w:bidi="ar"/>
              </w:rPr>
              <w:t>静物</w:t>
            </w:r>
          </w:p>
        </w:tc>
        <w:tc>
          <w:tcPr>
            <w:tcW w:w="678" w:type="pct"/>
            <w:gridSpan w:val="2"/>
            <w:vAlign w:val="center"/>
          </w:tcPr>
          <w:p>
            <w:pPr>
              <w:jc w:val="center"/>
              <w:rPr>
                <w:rFonts w:hint="eastAsia" w:eastAsia="仿宋_GB2312"/>
                <w:sz w:val="24"/>
              </w:rPr>
            </w:pPr>
            <w:r>
              <w:rPr>
                <w:rFonts w:hint="eastAsia" w:eastAsia="仿宋_GB2312"/>
                <w:sz w:val="24"/>
              </w:rPr>
              <w:t>本科</w:t>
            </w:r>
          </w:p>
        </w:tc>
        <w:tc>
          <w:tcPr>
            <w:tcW w:w="388" w:type="pct"/>
            <w:vAlign w:val="center"/>
          </w:tcPr>
          <w:p>
            <w:pPr>
              <w:jc w:val="center"/>
              <w:rPr>
                <w:rFonts w:hint="default" w:eastAsia="仿宋_GB2312"/>
                <w:sz w:val="24"/>
                <w:lang w:val="en-US" w:eastAsia="zh-CN"/>
              </w:rPr>
            </w:pPr>
            <w:r>
              <w:rPr>
                <w:rFonts w:hint="eastAsia" w:eastAsia="仿宋_GB2312"/>
                <w:sz w:val="24"/>
                <w:lang w:val="en-US" w:eastAsia="zh-CN"/>
              </w:rPr>
              <w:t>50</w:t>
            </w:r>
          </w:p>
        </w:tc>
        <w:tc>
          <w:tcPr>
            <w:tcW w:w="388" w:type="pct"/>
            <w:vAlign w:val="center"/>
          </w:tcPr>
          <w:p>
            <w:pPr>
              <w:jc w:val="center"/>
              <w:rPr>
                <w:rFonts w:hint="eastAsia" w:eastAsia="仿宋_GB2312"/>
                <w:sz w:val="24"/>
              </w:rPr>
            </w:pPr>
            <w:r>
              <w:rPr>
                <w:rFonts w:hint="eastAsia" w:eastAsia="仿宋_GB2312"/>
                <w:sz w:val="24"/>
              </w:rPr>
              <w:t>64</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3</w:t>
            </w:r>
          </w:p>
        </w:tc>
        <w:tc>
          <w:tcPr>
            <w:tcW w:w="1261" w:type="pct"/>
            <w:gridSpan w:val="3"/>
            <w:vAlign w:val="center"/>
          </w:tcPr>
          <w:p>
            <w:pPr>
              <w:keepNext w:val="0"/>
              <w:keepLines w:val="0"/>
              <w:widowControl/>
              <w:suppressLineNumbers w:val="0"/>
              <w:jc w:val="center"/>
              <w:rPr>
                <w:rFonts w:hint="eastAsia" w:eastAsia="仿宋_GB2312"/>
                <w:sz w:val="24"/>
              </w:rPr>
            </w:pPr>
            <w:r>
              <w:rPr>
                <w:rFonts w:ascii="仿宋" w:hAnsi="仿宋" w:eastAsia="仿宋" w:cs="仿宋"/>
                <w:color w:val="000000"/>
                <w:kern w:val="0"/>
                <w:sz w:val="24"/>
                <w:szCs w:val="24"/>
                <w:lang w:val="en-US" w:eastAsia="zh-CN" w:bidi="ar"/>
              </w:rPr>
              <w:t>肖像</w:t>
            </w:r>
          </w:p>
        </w:tc>
        <w:tc>
          <w:tcPr>
            <w:tcW w:w="678" w:type="pct"/>
            <w:gridSpan w:val="2"/>
            <w:vAlign w:val="center"/>
          </w:tcPr>
          <w:p>
            <w:pPr>
              <w:jc w:val="center"/>
              <w:rPr>
                <w:rFonts w:hint="eastAsia" w:eastAsia="仿宋_GB2312"/>
                <w:sz w:val="24"/>
              </w:rPr>
            </w:pPr>
            <w:r>
              <w:rPr>
                <w:rFonts w:hint="eastAsia" w:eastAsia="仿宋_GB2312"/>
                <w:sz w:val="24"/>
              </w:rPr>
              <w:t>本科</w:t>
            </w:r>
          </w:p>
        </w:tc>
        <w:tc>
          <w:tcPr>
            <w:tcW w:w="388" w:type="pct"/>
            <w:vAlign w:val="center"/>
          </w:tcPr>
          <w:p>
            <w:pPr>
              <w:jc w:val="center"/>
              <w:rPr>
                <w:rFonts w:hint="default" w:eastAsia="仿宋_GB2312"/>
                <w:sz w:val="24"/>
                <w:lang w:val="en-US" w:eastAsia="zh-CN"/>
              </w:rPr>
            </w:pPr>
            <w:r>
              <w:rPr>
                <w:rFonts w:hint="eastAsia" w:eastAsia="仿宋_GB2312"/>
                <w:sz w:val="24"/>
                <w:lang w:val="en-US" w:eastAsia="zh-CN"/>
              </w:rPr>
              <w:t>50</w:t>
            </w:r>
          </w:p>
        </w:tc>
        <w:tc>
          <w:tcPr>
            <w:tcW w:w="388" w:type="pct"/>
            <w:vAlign w:val="center"/>
          </w:tcPr>
          <w:p>
            <w:pPr>
              <w:jc w:val="center"/>
              <w:rPr>
                <w:rFonts w:hint="eastAsia" w:eastAsia="仿宋_GB2312"/>
                <w:sz w:val="24"/>
              </w:rPr>
            </w:pPr>
            <w:r>
              <w:rPr>
                <w:rFonts w:hint="eastAsia" w:eastAsia="仿宋_GB2312"/>
                <w:sz w:val="24"/>
              </w:rPr>
              <w:t>64</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4</w:t>
            </w:r>
          </w:p>
        </w:tc>
        <w:tc>
          <w:tcPr>
            <w:tcW w:w="1261" w:type="pct"/>
            <w:gridSpan w:val="3"/>
            <w:vAlign w:val="center"/>
          </w:tcPr>
          <w:p>
            <w:pPr>
              <w:keepNext w:val="0"/>
              <w:keepLines w:val="0"/>
              <w:widowControl/>
              <w:suppressLineNumbers w:val="0"/>
              <w:jc w:val="center"/>
              <w:rPr>
                <w:rFonts w:hint="eastAsia" w:eastAsia="仿宋_GB2312"/>
                <w:sz w:val="24"/>
              </w:rPr>
            </w:pPr>
            <w:r>
              <w:rPr>
                <w:rFonts w:ascii="仿宋" w:hAnsi="仿宋" w:eastAsia="仿宋" w:cs="仿宋"/>
                <w:color w:val="000000"/>
                <w:kern w:val="0"/>
                <w:sz w:val="24"/>
                <w:szCs w:val="24"/>
                <w:lang w:val="en-US" w:eastAsia="zh-CN" w:bidi="ar"/>
              </w:rPr>
              <w:t>人体写生</w:t>
            </w:r>
          </w:p>
        </w:tc>
        <w:tc>
          <w:tcPr>
            <w:tcW w:w="678" w:type="pct"/>
            <w:gridSpan w:val="2"/>
            <w:vAlign w:val="center"/>
          </w:tcPr>
          <w:p>
            <w:pPr>
              <w:jc w:val="center"/>
              <w:rPr>
                <w:rFonts w:hint="eastAsia" w:eastAsia="仿宋_GB2312"/>
                <w:sz w:val="24"/>
              </w:rPr>
            </w:pPr>
            <w:r>
              <w:rPr>
                <w:rFonts w:hint="eastAsia" w:eastAsia="仿宋_GB2312"/>
                <w:sz w:val="24"/>
              </w:rPr>
              <w:t>本科</w:t>
            </w:r>
          </w:p>
        </w:tc>
        <w:tc>
          <w:tcPr>
            <w:tcW w:w="388" w:type="pct"/>
            <w:vAlign w:val="center"/>
          </w:tcPr>
          <w:p>
            <w:pPr>
              <w:jc w:val="center"/>
              <w:rPr>
                <w:rFonts w:hint="default" w:eastAsia="仿宋_GB2312"/>
                <w:sz w:val="24"/>
                <w:lang w:val="en-US" w:eastAsia="zh-CN"/>
              </w:rPr>
            </w:pPr>
            <w:r>
              <w:rPr>
                <w:rFonts w:hint="eastAsia" w:eastAsia="仿宋_GB2312"/>
                <w:sz w:val="24"/>
                <w:lang w:val="en-US" w:eastAsia="zh-CN"/>
              </w:rPr>
              <w:t>50</w:t>
            </w:r>
          </w:p>
        </w:tc>
        <w:tc>
          <w:tcPr>
            <w:tcW w:w="388" w:type="pct"/>
            <w:vAlign w:val="center"/>
          </w:tcPr>
          <w:p>
            <w:pPr>
              <w:jc w:val="center"/>
              <w:rPr>
                <w:rFonts w:hint="default" w:eastAsia="仿宋_GB2312"/>
                <w:sz w:val="24"/>
                <w:lang w:val="en-US" w:eastAsia="zh-CN"/>
              </w:rPr>
            </w:pPr>
            <w:r>
              <w:rPr>
                <w:rFonts w:hint="eastAsia" w:eastAsia="仿宋_GB2312"/>
                <w:sz w:val="24"/>
                <w:lang w:val="en-US" w:eastAsia="zh-CN"/>
              </w:rPr>
              <w:t>64</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5</w:t>
            </w:r>
          </w:p>
        </w:tc>
        <w:tc>
          <w:tcPr>
            <w:tcW w:w="1261" w:type="pct"/>
            <w:gridSpan w:val="3"/>
            <w:vAlign w:val="center"/>
          </w:tcPr>
          <w:p>
            <w:pPr>
              <w:jc w:val="center"/>
              <w:rPr>
                <w:rFonts w:hint="default" w:eastAsia="仿宋_GB2312"/>
                <w:sz w:val="24"/>
                <w:lang w:val="en-US" w:eastAsia="zh-CN"/>
              </w:rPr>
            </w:pPr>
            <w:r>
              <w:rPr>
                <w:rFonts w:hint="eastAsia" w:eastAsia="仿宋_GB2312"/>
                <w:sz w:val="24"/>
                <w:lang w:val="en-US" w:eastAsia="zh-CN"/>
              </w:rPr>
              <w:t>毕业创作</w:t>
            </w:r>
          </w:p>
        </w:tc>
        <w:tc>
          <w:tcPr>
            <w:tcW w:w="678" w:type="pct"/>
            <w:gridSpan w:val="2"/>
            <w:vAlign w:val="center"/>
          </w:tcPr>
          <w:p>
            <w:pPr>
              <w:jc w:val="center"/>
              <w:rPr>
                <w:rFonts w:hint="eastAsia" w:eastAsia="仿宋_GB2312"/>
                <w:sz w:val="24"/>
              </w:rPr>
            </w:pPr>
            <w:r>
              <w:rPr>
                <w:rFonts w:hint="eastAsia" w:eastAsia="仿宋_GB2312"/>
                <w:sz w:val="24"/>
              </w:rPr>
              <w:t>本科</w:t>
            </w:r>
          </w:p>
        </w:tc>
        <w:tc>
          <w:tcPr>
            <w:tcW w:w="388" w:type="pct"/>
            <w:vAlign w:val="center"/>
          </w:tcPr>
          <w:p>
            <w:pPr>
              <w:jc w:val="center"/>
              <w:rPr>
                <w:rFonts w:hint="default" w:eastAsia="仿宋_GB2312"/>
                <w:sz w:val="24"/>
                <w:lang w:val="en-US" w:eastAsia="zh-CN"/>
              </w:rPr>
            </w:pPr>
            <w:r>
              <w:rPr>
                <w:rFonts w:hint="eastAsia" w:eastAsia="仿宋_GB2312"/>
                <w:sz w:val="24"/>
                <w:lang w:val="en-US" w:eastAsia="zh-CN"/>
              </w:rPr>
              <w:t>25</w:t>
            </w:r>
          </w:p>
        </w:tc>
        <w:tc>
          <w:tcPr>
            <w:tcW w:w="388" w:type="pct"/>
            <w:vAlign w:val="center"/>
          </w:tcPr>
          <w:p>
            <w:pPr>
              <w:jc w:val="center"/>
              <w:rPr>
                <w:rFonts w:hint="eastAsia" w:eastAsia="仿宋_GB2312"/>
                <w:sz w:val="24"/>
              </w:rPr>
            </w:pPr>
            <w:r>
              <w:rPr>
                <w:rFonts w:hint="eastAsia" w:eastAsia="仿宋_GB2312"/>
                <w:sz w:val="24"/>
                <w:lang w:val="en-US" w:eastAsia="zh-CN"/>
              </w:rPr>
              <w:t>1</w:t>
            </w:r>
            <w:r>
              <w:rPr>
                <w:rFonts w:hint="eastAsia" w:eastAsia="仿宋_GB2312"/>
                <w:sz w:val="24"/>
              </w:rPr>
              <w:t>80</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67"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240" w:firstLineChars="100"/>
        <w:rPr>
          <w:rFonts w:eastAsia="仿宋_GB2312"/>
          <w:sz w:val="24"/>
        </w:rPr>
      </w:pPr>
    </w:p>
    <w:p>
      <w:pPr>
        <w:rPr>
          <w:rFonts w:eastAsia="仿宋_GB2312"/>
          <w:sz w:val="24"/>
        </w:rPr>
      </w:pPr>
      <w:r>
        <w:rPr>
          <w:rFonts w:eastAsia="仿宋_GB2312"/>
          <w:sz w:val="24"/>
        </w:rPr>
        <w:br w:type="page"/>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5"/>
        <w:gridCol w:w="519"/>
        <w:gridCol w:w="579"/>
        <w:gridCol w:w="605"/>
        <w:gridCol w:w="1235"/>
        <w:gridCol w:w="557"/>
        <w:gridCol w:w="319"/>
        <w:gridCol w:w="963"/>
        <w:gridCol w:w="832"/>
        <w:gridCol w:w="737"/>
        <w:gridCol w:w="361"/>
        <w:gridCol w:w="369"/>
        <w:gridCol w:w="549"/>
        <w:gridCol w:w="293"/>
        <w:gridCol w:w="9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restart"/>
            <w:vAlign w:val="center"/>
          </w:tcPr>
          <w:p>
            <w:pPr>
              <w:jc w:val="center"/>
              <w:rPr>
                <w:rFonts w:eastAsia="仿宋_GB2312"/>
                <w:sz w:val="24"/>
              </w:rPr>
            </w:pPr>
            <w:r>
              <w:rPr>
                <w:rFonts w:eastAsia="仿宋_GB2312"/>
                <w:sz w:val="24"/>
              </w:rPr>
              <w:t>姓名</w:t>
            </w:r>
          </w:p>
        </w:tc>
        <w:tc>
          <w:tcPr>
            <w:tcW w:w="901" w:type="pct"/>
            <w:gridSpan w:val="3"/>
            <w:vMerge w:val="restart"/>
            <w:vAlign w:val="center"/>
          </w:tcPr>
          <w:p>
            <w:pPr>
              <w:jc w:val="center"/>
              <w:rPr>
                <w:rFonts w:eastAsia="仿宋_GB2312"/>
                <w:sz w:val="24"/>
              </w:rPr>
            </w:pPr>
            <w:r>
              <w:rPr>
                <w:rFonts w:eastAsia="仿宋_GB2312"/>
                <w:sz w:val="24"/>
                <w:lang w:val="en-US" w:eastAsia="zh-CN"/>
              </w:rPr>
              <w:t>李宾</w:t>
            </w:r>
          </w:p>
        </w:tc>
        <w:tc>
          <w:tcPr>
            <w:tcW w:w="649" w:type="pct"/>
            <w:vAlign w:val="center"/>
          </w:tcPr>
          <w:p>
            <w:pPr>
              <w:jc w:val="center"/>
              <w:rPr>
                <w:rFonts w:eastAsia="仿宋_GB2312"/>
                <w:sz w:val="24"/>
              </w:rPr>
            </w:pPr>
            <w:r>
              <w:rPr>
                <w:rFonts w:eastAsia="仿宋_GB2312"/>
                <w:sz w:val="24"/>
              </w:rPr>
              <w:t>性别</w:t>
            </w:r>
          </w:p>
        </w:tc>
        <w:tc>
          <w:tcPr>
            <w:tcW w:w="459" w:type="pct"/>
            <w:gridSpan w:val="2"/>
            <w:vAlign w:val="center"/>
          </w:tcPr>
          <w:p>
            <w:pPr>
              <w:jc w:val="center"/>
              <w:rPr>
                <w:rFonts w:hint="default" w:eastAsia="仿宋_GB2312"/>
                <w:sz w:val="24"/>
                <w:lang w:val="en-US" w:eastAsia="zh-CN"/>
              </w:rPr>
            </w:pPr>
            <w:r>
              <w:rPr>
                <w:rFonts w:hint="eastAsia" w:eastAsia="仿宋_GB2312"/>
                <w:sz w:val="24"/>
                <w:lang w:val="en-US" w:eastAsia="zh-CN"/>
              </w:rPr>
              <w:t>男</w:t>
            </w:r>
          </w:p>
        </w:tc>
        <w:tc>
          <w:tcPr>
            <w:tcW w:w="898" w:type="pct"/>
            <w:gridSpan w:val="2"/>
            <w:vAlign w:val="center"/>
          </w:tcPr>
          <w:p>
            <w:pPr>
              <w:jc w:val="center"/>
              <w:rPr>
                <w:rFonts w:eastAsia="仿宋_GB2312"/>
                <w:sz w:val="24"/>
              </w:rPr>
            </w:pPr>
            <w:r>
              <w:rPr>
                <w:rFonts w:eastAsia="仿宋_GB2312"/>
                <w:sz w:val="24"/>
              </w:rPr>
              <w:t>专业技术职务</w:t>
            </w:r>
          </w:p>
        </w:tc>
        <w:tc>
          <w:tcPr>
            <w:tcW w:w="580" w:type="pct"/>
            <w:gridSpan w:val="2"/>
            <w:vAlign w:val="center"/>
          </w:tcPr>
          <w:p>
            <w:pPr>
              <w:jc w:val="center"/>
              <w:rPr>
                <w:rFonts w:eastAsia="仿宋_GB2312"/>
                <w:sz w:val="24"/>
              </w:rPr>
            </w:pPr>
            <w:r>
              <w:rPr>
                <w:rFonts w:hint="eastAsia" w:ascii="仿宋_GB2312" w:hAnsi="宋体" w:eastAsia="仿宋_GB2312" w:cs="仿宋_GB2312"/>
                <w:kern w:val="0"/>
                <w:sz w:val="24"/>
                <w:szCs w:val="24"/>
                <w:lang w:val="en-US" w:eastAsia="zh-CN" w:bidi="ar"/>
              </w:rPr>
              <w:t>副</w:t>
            </w:r>
            <w:r>
              <w:rPr>
                <w:rFonts w:hint="default" w:ascii="仿宋_GB2312" w:hAnsi="宋体" w:eastAsia="仿宋_GB2312" w:cs="仿宋_GB2312"/>
                <w:kern w:val="0"/>
                <w:sz w:val="24"/>
                <w:szCs w:val="24"/>
                <w:lang w:val="en-US" w:eastAsia="en-US" w:bidi="ar"/>
              </w:rPr>
              <w:t>教授</w:t>
            </w:r>
          </w:p>
        </w:tc>
        <w:tc>
          <w:tcPr>
            <w:tcW w:w="641" w:type="pct"/>
            <w:gridSpan w:val="3"/>
            <w:vAlign w:val="center"/>
          </w:tcPr>
          <w:p>
            <w:pPr>
              <w:jc w:val="center"/>
              <w:rPr>
                <w:rFonts w:eastAsia="仿宋_GB2312"/>
                <w:sz w:val="24"/>
              </w:rPr>
            </w:pPr>
            <w:r>
              <w:rPr>
                <w:rFonts w:eastAsia="仿宋_GB2312"/>
                <w:sz w:val="24"/>
              </w:rPr>
              <w:t>第一学历</w:t>
            </w:r>
          </w:p>
        </w:tc>
        <w:tc>
          <w:tcPr>
            <w:tcW w:w="517" w:type="pct"/>
            <w:vAlign w:val="center"/>
          </w:tcPr>
          <w:p>
            <w:pPr>
              <w:jc w:val="center"/>
              <w:rPr>
                <w:rFonts w:hint="default"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continue"/>
            <w:vAlign w:val="center"/>
          </w:tcPr>
          <w:p>
            <w:pPr>
              <w:jc w:val="center"/>
              <w:rPr>
                <w:rFonts w:eastAsia="仿宋_GB2312"/>
                <w:sz w:val="24"/>
              </w:rPr>
            </w:pPr>
          </w:p>
        </w:tc>
        <w:tc>
          <w:tcPr>
            <w:tcW w:w="901" w:type="pct"/>
            <w:gridSpan w:val="3"/>
            <w:vMerge w:val="continue"/>
            <w:vAlign w:val="center"/>
          </w:tcPr>
          <w:p>
            <w:pPr>
              <w:jc w:val="center"/>
              <w:rPr>
                <w:rFonts w:eastAsia="仿宋_GB2312"/>
                <w:sz w:val="24"/>
              </w:rPr>
            </w:pPr>
          </w:p>
        </w:tc>
        <w:tc>
          <w:tcPr>
            <w:tcW w:w="649" w:type="pct"/>
            <w:vAlign w:val="center"/>
          </w:tcPr>
          <w:p>
            <w:pPr>
              <w:jc w:val="center"/>
              <w:rPr>
                <w:rFonts w:eastAsia="仿宋_GB2312"/>
                <w:sz w:val="24"/>
              </w:rPr>
            </w:pPr>
            <w:r>
              <w:rPr>
                <w:rFonts w:eastAsia="仿宋_GB2312"/>
                <w:sz w:val="24"/>
              </w:rPr>
              <w:t>出生年月</w:t>
            </w:r>
          </w:p>
        </w:tc>
        <w:tc>
          <w:tcPr>
            <w:tcW w:w="459" w:type="pct"/>
            <w:gridSpan w:val="2"/>
            <w:vAlign w:val="center"/>
          </w:tcPr>
          <w:p>
            <w:pPr>
              <w:jc w:val="center"/>
              <w:rPr>
                <w:rFonts w:hint="default" w:eastAsia="仿宋_GB2312"/>
                <w:sz w:val="24"/>
                <w:lang w:val="en-US" w:eastAsia="zh-CN"/>
              </w:rPr>
            </w:pPr>
            <w:r>
              <w:rPr>
                <w:rFonts w:hint="eastAsia" w:eastAsia="仿宋_GB2312"/>
                <w:sz w:val="24"/>
                <w:lang w:val="en-US" w:eastAsia="zh-CN"/>
              </w:rPr>
              <w:t>1963.2</w:t>
            </w:r>
          </w:p>
        </w:tc>
        <w:tc>
          <w:tcPr>
            <w:tcW w:w="898" w:type="pct"/>
            <w:gridSpan w:val="2"/>
            <w:vAlign w:val="center"/>
          </w:tcPr>
          <w:p>
            <w:pPr>
              <w:jc w:val="center"/>
              <w:rPr>
                <w:rFonts w:eastAsia="仿宋_GB2312"/>
                <w:sz w:val="24"/>
              </w:rPr>
            </w:pPr>
            <w:r>
              <w:rPr>
                <w:rFonts w:eastAsia="仿宋_GB2312"/>
                <w:sz w:val="24"/>
              </w:rPr>
              <w:t>行政职务</w:t>
            </w:r>
          </w:p>
        </w:tc>
        <w:tc>
          <w:tcPr>
            <w:tcW w:w="580" w:type="pct"/>
            <w:gridSpan w:val="2"/>
            <w:vAlign w:val="center"/>
          </w:tcPr>
          <w:p>
            <w:pPr>
              <w:jc w:val="center"/>
              <w:rPr>
                <w:rFonts w:hint="eastAsia" w:eastAsia="仿宋_GB2312"/>
                <w:sz w:val="24"/>
                <w:lang w:val="en-US" w:eastAsia="zh-CN"/>
              </w:rPr>
            </w:pPr>
          </w:p>
        </w:tc>
        <w:tc>
          <w:tcPr>
            <w:tcW w:w="641" w:type="pct"/>
            <w:gridSpan w:val="3"/>
            <w:vAlign w:val="center"/>
          </w:tcPr>
          <w:p>
            <w:pPr>
              <w:jc w:val="center"/>
              <w:rPr>
                <w:rFonts w:eastAsia="仿宋_GB2312"/>
                <w:sz w:val="24"/>
              </w:rPr>
            </w:pPr>
            <w:r>
              <w:rPr>
                <w:rFonts w:eastAsia="仿宋_GB2312"/>
                <w:sz w:val="24"/>
              </w:rPr>
              <w:t>最后学历</w:t>
            </w:r>
          </w:p>
        </w:tc>
        <w:tc>
          <w:tcPr>
            <w:tcW w:w="517" w:type="pct"/>
            <w:vAlign w:val="center"/>
          </w:tcPr>
          <w:p>
            <w:pPr>
              <w:jc w:val="center"/>
              <w:rPr>
                <w:rFonts w:hint="default"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47" w:type="pct"/>
            <w:gridSpan w:val="11"/>
            <w:vAlign w:val="center"/>
          </w:tcPr>
          <w:p>
            <w:pPr>
              <w:jc w:val="center"/>
              <w:rPr>
                <w:rFonts w:eastAsia="仿宋_GB2312"/>
                <w:sz w:val="24"/>
              </w:rPr>
            </w:pPr>
            <w:r>
              <w:rPr>
                <w:rFonts w:eastAsia="仿宋_GB2312"/>
                <w:sz w:val="24"/>
              </w:rPr>
              <w:t>1990年毕业于西南师范大学美术系</w:t>
            </w:r>
          </w:p>
          <w:p>
            <w:pPr>
              <w:jc w:val="center"/>
              <w:rPr>
                <w:rFonts w:eastAsia="仿宋_GB2312"/>
                <w:sz w:val="24"/>
              </w:rPr>
            </w:pPr>
            <w:r>
              <w:rPr>
                <w:rFonts w:eastAsia="仿宋_GB2312"/>
                <w:sz w:val="24"/>
              </w:rPr>
              <w:t>2006年结业于景德镇陶瓷大学（研究生及陶艺设计专业进修）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47" w:type="pct"/>
            <w:gridSpan w:val="11"/>
            <w:vAlign w:val="center"/>
          </w:tcPr>
          <w:p>
            <w:pPr>
              <w:jc w:val="center"/>
              <w:rPr>
                <w:rFonts w:eastAsia="仿宋_GB2312"/>
                <w:sz w:val="24"/>
              </w:rPr>
            </w:pPr>
            <w:r>
              <w:rPr>
                <w:rFonts w:eastAsia="仿宋_GB2312"/>
                <w:sz w:val="24"/>
                <w:lang w:val="en-US" w:eastAsia="zh-CN"/>
              </w:rPr>
              <w:t>油画、静物、风景、肖像、人体写生、油画创作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 xml:space="preserve"> </w:t>
            </w:r>
            <w:r>
              <w:rPr>
                <w:rFonts w:eastAsia="仿宋_GB2312"/>
                <w:sz w:val="24"/>
              </w:rPr>
              <w:t xml:space="preserve"> 项；其中：国家级  项， 省部级</w:t>
            </w:r>
            <w:r>
              <w:rPr>
                <w:rFonts w:hint="eastAsia" w:eastAsia="仿宋_GB2312"/>
                <w:sz w:val="24"/>
                <w:lang w:val="en-US" w:eastAsia="zh-CN"/>
              </w:rPr>
              <w:t xml:space="preserve"> </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目前承担教学科研项目共  </w:t>
            </w:r>
            <w:r>
              <w:rPr>
                <w:rFonts w:hint="eastAsia" w:eastAsia="仿宋_GB2312"/>
                <w:sz w:val="24"/>
                <w:lang w:val="en-US" w:eastAsia="zh-CN"/>
              </w:rPr>
              <w:t xml:space="preserve"> </w:t>
            </w:r>
            <w:r>
              <w:rPr>
                <w:rFonts w:eastAsia="仿宋_GB2312"/>
                <w:sz w:val="24"/>
              </w:rPr>
              <w:t>项；其中：国家级项目  项，省部级项目</w:t>
            </w:r>
            <w:r>
              <w:rPr>
                <w:rFonts w:hint="eastAsia" w:eastAsia="仿宋_GB2312"/>
                <w:sz w:val="24"/>
                <w:lang w:val="en-US" w:eastAsia="zh-CN"/>
              </w:rPr>
              <w:t xml:space="preserve"> </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 xml:space="preserve">  </w:t>
            </w:r>
            <w:r>
              <w:rPr>
                <w:rFonts w:eastAsia="仿宋_GB2312"/>
                <w:sz w:val="24"/>
              </w:rPr>
              <w:t xml:space="preserve">  学时；指导本科毕业设计共 </w:t>
            </w:r>
            <w:r>
              <w:rPr>
                <w:rFonts w:hint="eastAsia" w:eastAsia="仿宋_GB2312"/>
                <w:sz w:val="24"/>
                <w:lang w:val="en-US" w:eastAsia="zh-CN"/>
              </w:rPr>
              <w:t xml:space="preserve">   </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成果名称</w:t>
            </w:r>
          </w:p>
        </w:tc>
        <w:tc>
          <w:tcPr>
            <w:tcW w:w="1842" w:type="pct"/>
            <w:gridSpan w:val="6"/>
            <w:vAlign w:val="center"/>
          </w:tcPr>
          <w:p>
            <w:pPr>
              <w:jc w:val="center"/>
              <w:rPr>
                <w:rFonts w:eastAsia="仿宋_GB2312"/>
                <w:sz w:val="24"/>
              </w:rPr>
            </w:pPr>
            <w:r>
              <w:rPr>
                <w:rFonts w:eastAsia="仿宋_GB2312"/>
                <w:sz w:val="24"/>
              </w:rPr>
              <w:t>等级及签发单位、时间</w:t>
            </w:r>
          </w:p>
        </w:tc>
        <w:tc>
          <w:tcPr>
            <w:tcW w:w="963"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2470" w:type="dxa"/>
            <w:gridSpan w:val="3"/>
            <w:vAlign w:val="center"/>
          </w:tcPr>
          <w:p>
            <w:pPr>
              <w:jc w:val="center"/>
              <w:rPr>
                <w:rFonts w:hint="eastAsia" w:eastAsia="仿宋_GB2312"/>
                <w:sz w:val="24"/>
              </w:rPr>
            </w:pPr>
            <w:r>
              <w:rPr>
                <w:rFonts w:eastAsia="仿宋_GB2312"/>
                <w:sz w:val="24"/>
              </w:rPr>
              <w:t>《陶瓷学报》</w:t>
            </w:r>
          </w:p>
        </w:tc>
        <w:tc>
          <w:tcPr>
            <w:tcW w:w="3523" w:type="dxa"/>
            <w:gridSpan w:val="6"/>
            <w:vAlign w:val="center"/>
          </w:tcPr>
          <w:p>
            <w:pPr>
              <w:jc w:val="center"/>
              <w:rPr>
                <w:rFonts w:hint="eastAsia" w:eastAsia="仿宋_GB2312"/>
                <w:sz w:val="24"/>
              </w:rPr>
            </w:pPr>
            <w:r>
              <w:rPr>
                <w:rFonts w:eastAsia="仿宋_GB2312"/>
                <w:sz w:val="24"/>
              </w:rPr>
              <w:t>第</w:t>
            </w:r>
            <w:r>
              <w:rPr>
                <w:rFonts w:hint="eastAsia" w:eastAsia="仿宋_GB2312"/>
                <w:sz w:val="24"/>
                <w:lang w:val="en-US" w:eastAsia="zh-CN"/>
              </w:rPr>
              <w:t>38</w:t>
            </w:r>
            <w:r>
              <w:rPr>
                <w:rFonts w:eastAsia="仿宋_GB2312"/>
                <w:sz w:val="24"/>
              </w:rPr>
              <w:t>卷第二期（核心刊物）</w:t>
            </w:r>
          </w:p>
        </w:tc>
        <w:tc>
          <w:tcPr>
            <w:tcW w:w="1820" w:type="dxa"/>
            <w:gridSpan w:val="3"/>
            <w:vAlign w:val="center"/>
          </w:tcPr>
          <w:p>
            <w:pPr>
              <w:jc w:val="center"/>
              <w:rPr>
                <w:rFonts w:hint="eastAsia" w:eastAsia="仿宋_GB2312"/>
                <w:sz w:val="24"/>
              </w:rPr>
            </w:pPr>
            <w:r>
              <w:rPr>
                <w:rFonts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2470" w:type="dxa"/>
            <w:gridSpan w:val="3"/>
            <w:vAlign w:val="center"/>
          </w:tcPr>
          <w:p>
            <w:pPr>
              <w:jc w:val="center"/>
              <w:rPr>
                <w:rFonts w:hint="eastAsia" w:eastAsia="仿宋_GB2312"/>
                <w:sz w:val="24"/>
              </w:rPr>
            </w:pPr>
            <w:r>
              <w:rPr>
                <w:rFonts w:eastAsia="仿宋_GB2312"/>
                <w:sz w:val="24"/>
              </w:rPr>
              <w:t>《美苑耕耘》</w:t>
            </w:r>
          </w:p>
        </w:tc>
        <w:tc>
          <w:tcPr>
            <w:tcW w:w="3523" w:type="dxa"/>
            <w:gridSpan w:val="6"/>
            <w:vAlign w:val="center"/>
          </w:tcPr>
          <w:p>
            <w:pPr>
              <w:jc w:val="center"/>
              <w:rPr>
                <w:rFonts w:hint="eastAsia" w:eastAsia="仿宋_GB2312"/>
                <w:sz w:val="24"/>
              </w:rPr>
            </w:pPr>
            <w:r>
              <w:rPr>
                <w:rFonts w:eastAsia="仿宋_GB2312"/>
                <w:sz w:val="24"/>
              </w:rPr>
              <w:t>云南出版集团出版</w:t>
            </w:r>
          </w:p>
        </w:tc>
        <w:tc>
          <w:tcPr>
            <w:tcW w:w="1820" w:type="dxa"/>
            <w:gridSpan w:val="3"/>
            <w:vAlign w:val="center"/>
          </w:tcPr>
          <w:p>
            <w:pPr>
              <w:jc w:val="center"/>
              <w:rPr>
                <w:rFonts w:hint="eastAsia" w:eastAsia="仿宋_GB2312"/>
                <w:sz w:val="24"/>
              </w:rPr>
            </w:pPr>
            <w:r>
              <w:rPr>
                <w:rFonts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3</w:t>
            </w:r>
          </w:p>
        </w:tc>
        <w:tc>
          <w:tcPr>
            <w:tcW w:w="2470" w:type="dxa"/>
            <w:gridSpan w:val="3"/>
            <w:vAlign w:val="center"/>
          </w:tcPr>
          <w:p>
            <w:pPr>
              <w:jc w:val="center"/>
              <w:rPr>
                <w:rFonts w:hint="eastAsia" w:eastAsia="仿宋_GB2312"/>
                <w:sz w:val="24"/>
              </w:rPr>
            </w:pPr>
            <w:r>
              <w:rPr>
                <w:rFonts w:eastAsia="仿宋_GB2312"/>
                <w:sz w:val="24"/>
              </w:rPr>
              <w:t>《硬笔书法教程》</w:t>
            </w:r>
          </w:p>
        </w:tc>
        <w:tc>
          <w:tcPr>
            <w:tcW w:w="3523" w:type="dxa"/>
            <w:gridSpan w:val="6"/>
            <w:vAlign w:val="center"/>
          </w:tcPr>
          <w:p>
            <w:pPr>
              <w:jc w:val="center"/>
              <w:rPr>
                <w:rFonts w:hint="eastAsia" w:eastAsia="仿宋_GB2312"/>
                <w:sz w:val="24"/>
              </w:rPr>
            </w:pPr>
            <w:r>
              <w:rPr>
                <w:rFonts w:eastAsia="仿宋_GB2312"/>
                <w:sz w:val="24"/>
              </w:rPr>
              <w:t>云南大学出版社出版</w:t>
            </w:r>
          </w:p>
        </w:tc>
        <w:tc>
          <w:tcPr>
            <w:tcW w:w="1820" w:type="dxa"/>
            <w:gridSpan w:val="3"/>
            <w:vAlign w:val="center"/>
          </w:tcPr>
          <w:p>
            <w:pPr>
              <w:jc w:val="center"/>
              <w:rPr>
                <w:rFonts w:hint="eastAsia" w:eastAsia="仿宋_GB2312"/>
                <w:sz w:val="24"/>
              </w:rPr>
            </w:pPr>
            <w:r>
              <w:rPr>
                <w:rFonts w:eastAsia="仿宋_GB2312"/>
                <w:sz w:val="24"/>
              </w:rPr>
              <w:t>副主编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4</w:t>
            </w:r>
          </w:p>
        </w:tc>
        <w:tc>
          <w:tcPr>
            <w:tcW w:w="2470" w:type="dxa"/>
            <w:gridSpan w:val="3"/>
            <w:vAlign w:val="center"/>
          </w:tcPr>
          <w:p>
            <w:pPr>
              <w:jc w:val="center"/>
              <w:rPr>
                <w:rFonts w:hint="eastAsia" w:eastAsia="仿宋_GB2312"/>
                <w:sz w:val="24"/>
              </w:rPr>
            </w:pPr>
            <w:r>
              <w:rPr>
                <w:rFonts w:eastAsia="仿宋_GB2312"/>
                <w:sz w:val="24"/>
              </w:rPr>
              <w:t>《平面广告设计》</w:t>
            </w:r>
          </w:p>
        </w:tc>
        <w:tc>
          <w:tcPr>
            <w:tcW w:w="3523" w:type="dxa"/>
            <w:gridSpan w:val="6"/>
            <w:vAlign w:val="center"/>
          </w:tcPr>
          <w:p>
            <w:pPr>
              <w:jc w:val="center"/>
              <w:rPr>
                <w:rFonts w:hint="eastAsia" w:eastAsia="仿宋_GB2312"/>
                <w:sz w:val="24"/>
              </w:rPr>
            </w:pPr>
            <w:r>
              <w:rPr>
                <w:rFonts w:eastAsia="仿宋_GB2312"/>
                <w:sz w:val="24"/>
              </w:rPr>
              <w:t>中国民族摄影艺术出版社出版</w:t>
            </w:r>
          </w:p>
        </w:tc>
        <w:tc>
          <w:tcPr>
            <w:tcW w:w="1820" w:type="dxa"/>
            <w:gridSpan w:val="3"/>
            <w:vAlign w:val="center"/>
          </w:tcPr>
          <w:p>
            <w:pPr>
              <w:jc w:val="center"/>
              <w:rPr>
                <w:rFonts w:hint="eastAsia" w:eastAsia="仿宋_GB2312"/>
                <w:sz w:val="24"/>
              </w:rPr>
            </w:pPr>
            <w:r>
              <w:rPr>
                <w:rFonts w:eastAsia="仿宋_GB2312"/>
                <w:sz w:val="24"/>
              </w:rPr>
              <w:t>参编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项目名称</w:t>
            </w:r>
          </w:p>
        </w:tc>
        <w:tc>
          <w:tcPr>
            <w:tcW w:w="678" w:type="pct"/>
            <w:gridSpan w:val="2"/>
            <w:vAlign w:val="center"/>
          </w:tcPr>
          <w:p>
            <w:pPr>
              <w:jc w:val="center"/>
              <w:rPr>
                <w:rFonts w:eastAsia="仿宋_GB2312"/>
                <w:sz w:val="24"/>
              </w:rPr>
            </w:pPr>
            <w:r>
              <w:rPr>
                <w:rFonts w:eastAsia="仿宋_GB2312"/>
                <w:sz w:val="24"/>
              </w:rPr>
              <w:t>项目来源</w:t>
            </w:r>
          </w:p>
        </w:tc>
        <w:tc>
          <w:tcPr>
            <w:tcW w:w="776" w:type="pct"/>
            <w:gridSpan w:val="2"/>
            <w:vAlign w:val="center"/>
          </w:tcPr>
          <w:p>
            <w:pPr>
              <w:jc w:val="center"/>
              <w:rPr>
                <w:rFonts w:eastAsia="仿宋_GB2312"/>
                <w:sz w:val="24"/>
              </w:rPr>
            </w:pPr>
            <w:r>
              <w:rPr>
                <w:rFonts w:eastAsia="仿宋_GB2312"/>
                <w:sz w:val="24"/>
              </w:rPr>
              <w:t>起讫时间</w:t>
            </w:r>
          </w:p>
        </w:tc>
        <w:tc>
          <w:tcPr>
            <w:tcW w:w="387" w:type="pct"/>
            <w:gridSpan w:val="2"/>
            <w:vAlign w:val="center"/>
          </w:tcPr>
          <w:p>
            <w:pPr>
              <w:jc w:val="center"/>
              <w:rPr>
                <w:rFonts w:eastAsia="仿宋_GB2312"/>
                <w:sz w:val="24"/>
              </w:rPr>
            </w:pPr>
            <w:r>
              <w:rPr>
                <w:rFonts w:eastAsia="仿宋_GB2312"/>
                <w:sz w:val="24"/>
              </w:rPr>
              <w:t>经费</w:t>
            </w:r>
          </w:p>
        </w:tc>
        <w:tc>
          <w:tcPr>
            <w:tcW w:w="963"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1261" w:type="pct"/>
            <w:gridSpan w:val="3"/>
            <w:vAlign w:val="center"/>
          </w:tcPr>
          <w:p>
            <w:pPr>
              <w:jc w:val="center"/>
              <w:rPr>
                <w:rFonts w:hint="eastAsia" w:eastAsia="仿宋_GB2312"/>
                <w:sz w:val="24"/>
              </w:rPr>
            </w:pPr>
          </w:p>
        </w:tc>
        <w:tc>
          <w:tcPr>
            <w:tcW w:w="678" w:type="pct"/>
            <w:gridSpan w:val="2"/>
            <w:vAlign w:val="center"/>
          </w:tcPr>
          <w:p>
            <w:pPr>
              <w:jc w:val="center"/>
              <w:rPr>
                <w:rFonts w:hint="eastAsia" w:eastAsia="仿宋_GB2312"/>
                <w:sz w:val="24"/>
              </w:rPr>
            </w:pPr>
          </w:p>
        </w:tc>
        <w:tc>
          <w:tcPr>
            <w:tcW w:w="776" w:type="pct"/>
            <w:gridSpan w:val="2"/>
            <w:vAlign w:val="center"/>
          </w:tcPr>
          <w:p>
            <w:pPr>
              <w:jc w:val="center"/>
              <w:rPr>
                <w:rFonts w:hint="eastAsia" w:eastAsia="仿宋_GB2312"/>
                <w:sz w:val="24"/>
              </w:rPr>
            </w:pPr>
          </w:p>
        </w:tc>
        <w:tc>
          <w:tcPr>
            <w:tcW w:w="387" w:type="pct"/>
            <w:gridSpan w:val="2"/>
            <w:vAlign w:val="center"/>
          </w:tcPr>
          <w:p>
            <w:pPr>
              <w:jc w:val="center"/>
              <w:rPr>
                <w:rFonts w:hint="eastAsia" w:eastAsia="仿宋_GB2312"/>
                <w:sz w:val="24"/>
              </w:rPr>
            </w:pPr>
          </w:p>
        </w:tc>
        <w:tc>
          <w:tcPr>
            <w:tcW w:w="963" w:type="pct"/>
            <w:gridSpan w:val="3"/>
            <w:vAlign w:val="center"/>
          </w:tcPr>
          <w:p>
            <w:pPr>
              <w:jc w:val="center"/>
              <w:rPr>
                <w:rFonts w:hint="eastAsia"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1261" w:type="pct"/>
            <w:gridSpan w:val="3"/>
            <w:vAlign w:val="center"/>
          </w:tcPr>
          <w:p>
            <w:pPr>
              <w:jc w:val="left"/>
              <w:rPr>
                <w:rFonts w:eastAsia="仿宋_GB2312"/>
                <w:sz w:val="24"/>
              </w:rPr>
            </w:pPr>
          </w:p>
        </w:tc>
        <w:tc>
          <w:tcPr>
            <w:tcW w:w="678" w:type="pct"/>
            <w:gridSpan w:val="2"/>
            <w:vAlign w:val="center"/>
          </w:tcPr>
          <w:p>
            <w:pPr>
              <w:jc w:val="left"/>
              <w:rPr>
                <w:rFonts w:eastAsia="仿宋_GB2312"/>
                <w:sz w:val="24"/>
              </w:rPr>
            </w:pPr>
          </w:p>
        </w:tc>
        <w:tc>
          <w:tcPr>
            <w:tcW w:w="776" w:type="pct"/>
            <w:gridSpan w:val="2"/>
            <w:vAlign w:val="center"/>
          </w:tcPr>
          <w:p>
            <w:pPr>
              <w:jc w:val="left"/>
              <w:rPr>
                <w:rFonts w:eastAsia="仿宋_GB2312"/>
                <w:sz w:val="24"/>
              </w:rPr>
            </w:pPr>
          </w:p>
        </w:tc>
        <w:tc>
          <w:tcPr>
            <w:tcW w:w="387" w:type="pct"/>
            <w:gridSpan w:val="2"/>
            <w:vAlign w:val="center"/>
          </w:tcPr>
          <w:p>
            <w:pPr>
              <w:jc w:val="left"/>
              <w:rPr>
                <w:rFonts w:eastAsia="仿宋_GB2312"/>
                <w:sz w:val="24"/>
              </w:rPr>
            </w:pPr>
          </w:p>
        </w:tc>
        <w:tc>
          <w:tcPr>
            <w:tcW w:w="963"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课程名称</w:t>
            </w:r>
          </w:p>
        </w:tc>
        <w:tc>
          <w:tcPr>
            <w:tcW w:w="678" w:type="pct"/>
            <w:gridSpan w:val="2"/>
            <w:vAlign w:val="center"/>
          </w:tcPr>
          <w:p>
            <w:pPr>
              <w:jc w:val="center"/>
              <w:rPr>
                <w:rFonts w:eastAsia="仿宋_GB2312"/>
                <w:sz w:val="24"/>
              </w:rPr>
            </w:pPr>
            <w:r>
              <w:rPr>
                <w:rFonts w:eastAsia="仿宋_GB2312"/>
                <w:sz w:val="24"/>
              </w:rPr>
              <w:t>授课对象</w:t>
            </w:r>
          </w:p>
        </w:tc>
        <w:tc>
          <w:tcPr>
            <w:tcW w:w="388" w:type="pct"/>
            <w:vAlign w:val="center"/>
          </w:tcPr>
          <w:p>
            <w:pPr>
              <w:jc w:val="center"/>
              <w:rPr>
                <w:rFonts w:eastAsia="仿宋_GB2312"/>
                <w:sz w:val="24"/>
              </w:rPr>
            </w:pPr>
            <w:r>
              <w:rPr>
                <w:rFonts w:eastAsia="仿宋_GB2312"/>
                <w:sz w:val="24"/>
              </w:rPr>
              <w:t>人数</w:t>
            </w:r>
          </w:p>
        </w:tc>
        <w:tc>
          <w:tcPr>
            <w:tcW w:w="388" w:type="pct"/>
            <w:vAlign w:val="center"/>
          </w:tcPr>
          <w:p>
            <w:pPr>
              <w:jc w:val="center"/>
              <w:rPr>
                <w:rFonts w:eastAsia="仿宋_GB2312"/>
                <w:sz w:val="24"/>
              </w:rPr>
            </w:pPr>
            <w:r>
              <w:rPr>
                <w:rFonts w:eastAsia="仿宋_GB2312"/>
                <w:sz w:val="24"/>
              </w:rPr>
              <w:t>学时</w:t>
            </w:r>
          </w:p>
        </w:tc>
        <w:tc>
          <w:tcPr>
            <w:tcW w:w="677" w:type="pct"/>
            <w:gridSpan w:val="3"/>
            <w:vAlign w:val="center"/>
          </w:tcPr>
          <w:p>
            <w:pPr>
              <w:jc w:val="center"/>
              <w:rPr>
                <w:rFonts w:eastAsia="仿宋_GB2312"/>
                <w:sz w:val="24"/>
              </w:rPr>
            </w:pPr>
            <w:r>
              <w:rPr>
                <w:rFonts w:eastAsia="仿宋_GB2312"/>
                <w:sz w:val="24"/>
              </w:rPr>
              <w:t>课程性质</w:t>
            </w:r>
          </w:p>
        </w:tc>
        <w:tc>
          <w:tcPr>
            <w:tcW w:w="673"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2470" w:type="dxa"/>
            <w:gridSpan w:val="3"/>
            <w:vAlign w:val="center"/>
          </w:tcPr>
          <w:p>
            <w:pPr>
              <w:jc w:val="center"/>
              <w:rPr>
                <w:rFonts w:hint="eastAsia" w:eastAsia="仿宋_GB2312"/>
                <w:sz w:val="24"/>
              </w:rPr>
            </w:pPr>
            <w:r>
              <w:rPr>
                <w:rFonts w:eastAsia="仿宋_GB2312"/>
                <w:sz w:val="24"/>
              </w:rPr>
              <w:t>素描</w:t>
            </w:r>
          </w:p>
        </w:tc>
        <w:tc>
          <w:tcPr>
            <w:tcW w:w="1331" w:type="dxa"/>
            <w:gridSpan w:val="2"/>
            <w:vAlign w:val="center"/>
          </w:tcPr>
          <w:p>
            <w:pPr>
              <w:jc w:val="center"/>
              <w:rPr>
                <w:rFonts w:hint="eastAsia" w:eastAsia="仿宋_GB2312"/>
                <w:sz w:val="24"/>
              </w:rPr>
            </w:pPr>
            <w:r>
              <w:rPr>
                <w:rFonts w:eastAsia="仿宋_GB2312"/>
                <w:sz w:val="24"/>
              </w:rPr>
              <w:t>大学本科</w:t>
            </w:r>
          </w:p>
        </w:tc>
        <w:tc>
          <w:tcPr>
            <w:tcW w:w="734" w:type="dxa"/>
            <w:vAlign w:val="center"/>
          </w:tcPr>
          <w:p>
            <w:pPr>
              <w:jc w:val="center"/>
              <w:rPr>
                <w:rFonts w:hint="default" w:eastAsia="仿宋_GB2312"/>
                <w:sz w:val="24"/>
                <w:lang w:val="en-US" w:eastAsia="zh-CN"/>
              </w:rPr>
            </w:pPr>
            <w:r>
              <w:rPr>
                <w:rFonts w:eastAsia="仿宋_GB2312"/>
                <w:sz w:val="24"/>
              </w:rPr>
              <w:t>25+25</w:t>
            </w:r>
          </w:p>
        </w:tc>
        <w:tc>
          <w:tcPr>
            <w:tcW w:w="734" w:type="dxa"/>
            <w:vAlign w:val="center"/>
          </w:tcPr>
          <w:p>
            <w:pPr>
              <w:jc w:val="center"/>
              <w:rPr>
                <w:rFonts w:hint="eastAsia" w:eastAsia="仿宋_GB2312"/>
                <w:sz w:val="24"/>
              </w:rPr>
            </w:pPr>
            <w:r>
              <w:rPr>
                <w:rFonts w:eastAsia="仿宋_GB2312"/>
                <w:sz w:val="24"/>
              </w:rPr>
              <w:t>64</w:t>
            </w:r>
          </w:p>
        </w:tc>
        <w:tc>
          <w:tcPr>
            <w:tcW w:w="1270" w:type="dxa"/>
            <w:gridSpan w:val="3"/>
            <w:vAlign w:val="center"/>
          </w:tcPr>
          <w:p>
            <w:pPr>
              <w:jc w:val="center"/>
              <w:rPr>
                <w:rFonts w:hint="eastAsia" w:eastAsia="仿宋_GB2312"/>
                <w:sz w:val="24"/>
              </w:rPr>
            </w:pPr>
            <w:r>
              <w:rPr>
                <w:rFonts w:eastAsia="仿宋_GB2312"/>
                <w:sz w:val="24"/>
              </w:rPr>
              <w:t>专业必修</w:t>
            </w:r>
          </w:p>
        </w:tc>
        <w:tc>
          <w:tcPr>
            <w:tcW w:w="1274" w:type="dxa"/>
            <w:gridSpan w:val="2"/>
            <w:vAlign w:val="center"/>
          </w:tcPr>
          <w:p>
            <w:pPr>
              <w:jc w:val="center"/>
              <w:rPr>
                <w:rFonts w:hint="default" w:eastAsia="仿宋_GB2312"/>
                <w:sz w:val="24"/>
                <w:lang w:val="en-US" w:eastAsia="zh-CN"/>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2470" w:type="dxa"/>
            <w:gridSpan w:val="3"/>
            <w:vAlign w:val="center"/>
          </w:tcPr>
          <w:p>
            <w:pPr>
              <w:jc w:val="center"/>
              <w:rPr>
                <w:rFonts w:hint="eastAsia" w:eastAsia="仿宋_GB2312"/>
                <w:sz w:val="24"/>
              </w:rPr>
            </w:pPr>
            <w:r>
              <w:rPr>
                <w:rFonts w:eastAsia="仿宋_GB2312"/>
                <w:sz w:val="24"/>
              </w:rPr>
              <w:t>中国画</w:t>
            </w:r>
          </w:p>
        </w:tc>
        <w:tc>
          <w:tcPr>
            <w:tcW w:w="1331" w:type="dxa"/>
            <w:gridSpan w:val="2"/>
            <w:vAlign w:val="center"/>
          </w:tcPr>
          <w:p>
            <w:pPr>
              <w:jc w:val="center"/>
              <w:rPr>
                <w:rFonts w:hint="eastAsia" w:eastAsia="仿宋_GB2312"/>
                <w:sz w:val="24"/>
              </w:rPr>
            </w:pPr>
            <w:r>
              <w:rPr>
                <w:rFonts w:eastAsia="仿宋_GB2312"/>
                <w:sz w:val="24"/>
              </w:rPr>
              <w:t>大学本科</w:t>
            </w:r>
          </w:p>
        </w:tc>
        <w:tc>
          <w:tcPr>
            <w:tcW w:w="734" w:type="dxa"/>
            <w:vAlign w:val="center"/>
          </w:tcPr>
          <w:p>
            <w:pPr>
              <w:jc w:val="center"/>
              <w:rPr>
                <w:rFonts w:hint="default" w:eastAsia="仿宋_GB2312"/>
                <w:sz w:val="24"/>
                <w:lang w:val="en-US" w:eastAsia="zh-CN"/>
              </w:rPr>
            </w:pPr>
            <w:r>
              <w:rPr>
                <w:rFonts w:eastAsia="仿宋_GB2312"/>
                <w:sz w:val="24"/>
              </w:rPr>
              <w:t>25+25</w:t>
            </w:r>
          </w:p>
        </w:tc>
        <w:tc>
          <w:tcPr>
            <w:tcW w:w="734" w:type="dxa"/>
            <w:vAlign w:val="center"/>
          </w:tcPr>
          <w:p>
            <w:pPr>
              <w:jc w:val="center"/>
              <w:rPr>
                <w:rFonts w:hint="eastAsia" w:eastAsia="仿宋_GB2312"/>
                <w:sz w:val="24"/>
              </w:rPr>
            </w:pPr>
            <w:r>
              <w:rPr>
                <w:rFonts w:eastAsia="仿宋_GB2312"/>
                <w:sz w:val="24"/>
              </w:rPr>
              <w:t>64</w:t>
            </w:r>
          </w:p>
        </w:tc>
        <w:tc>
          <w:tcPr>
            <w:tcW w:w="1270" w:type="dxa"/>
            <w:gridSpan w:val="3"/>
            <w:vAlign w:val="center"/>
          </w:tcPr>
          <w:p>
            <w:pPr>
              <w:jc w:val="center"/>
              <w:rPr>
                <w:rFonts w:hint="eastAsia" w:eastAsia="仿宋_GB2312"/>
                <w:sz w:val="24"/>
              </w:rPr>
            </w:pPr>
            <w:r>
              <w:rPr>
                <w:rFonts w:eastAsia="仿宋_GB2312"/>
                <w:sz w:val="24"/>
              </w:rPr>
              <w:t>专业必修</w:t>
            </w:r>
          </w:p>
        </w:tc>
        <w:tc>
          <w:tcPr>
            <w:tcW w:w="1274" w:type="dxa"/>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3</w:t>
            </w:r>
          </w:p>
        </w:tc>
        <w:tc>
          <w:tcPr>
            <w:tcW w:w="2470" w:type="dxa"/>
            <w:gridSpan w:val="3"/>
            <w:vAlign w:val="center"/>
          </w:tcPr>
          <w:p>
            <w:pPr>
              <w:jc w:val="center"/>
              <w:rPr>
                <w:rFonts w:hint="eastAsia" w:eastAsia="仿宋_GB2312"/>
                <w:sz w:val="24"/>
              </w:rPr>
            </w:pPr>
            <w:r>
              <w:rPr>
                <w:rFonts w:eastAsia="仿宋_GB2312"/>
                <w:sz w:val="24"/>
              </w:rPr>
              <w:t>陶艺</w:t>
            </w:r>
          </w:p>
        </w:tc>
        <w:tc>
          <w:tcPr>
            <w:tcW w:w="1331" w:type="dxa"/>
            <w:gridSpan w:val="2"/>
            <w:vAlign w:val="center"/>
          </w:tcPr>
          <w:p>
            <w:pPr>
              <w:jc w:val="center"/>
              <w:rPr>
                <w:rFonts w:hint="eastAsia" w:eastAsia="仿宋_GB2312"/>
                <w:sz w:val="24"/>
              </w:rPr>
            </w:pPr>
            <w:r>
              <w:rPr>
                <w:rFonts w:eastAsia="仿宋_GB2312"/>
                <w:sz w:val="24"/>
              </w:rPr>
              <w:t>大学本科</w:t>
            </w:r>
          </w:p>
        </w:tc>
        <w:tc>
          <w:tcPr>
            <w:tcW w:w="734" w:type="dxa"/>
            <w:vAlign w:val="center"/>
          </w:tcPr>
          <w:p>
            <w:pPr>
              <w:jc w:val="center"/>
              <w:rPr>
                <w:rFonts w:hint="default" w:eastAsia="仿宋_GB2312"/>
                <w:sz w:val="24"/>
                <w:lang w:val="en-US" w:eastAsia="zh-CN"/>
              </w:rPr>
            </w:pPr>
            <w:r>
              <w:rPr>
                <w:rFonts w:eastAsia="仿宋_GB2312"/>
                <w:sz w:val="24"/>
              </w:rPr>
              <w:t>25+25</w:t>
            </w:r>
          </w:p>
        </w:tc>
        <w:tc>
          <w:tcPr>
            <w:tcW w:w="734" w:type="dxa"/>
            <w:vAlign w:val="center"/>
          </w:tcPr>
          <w:p>
            <w:pPr>
              <w:jc w:val="center"/>
              <w:rPr>
                <w:rFonts w:hint="eastAsia" w:eastAsia="仿宋_GB2312"/>
                <w:sz w:val="24"/>
              </w:rPr>
            </w:pPr>
            <w:r>
              <w:rPr>
                <w:rFonts w:eastAsia="仿宋_GB2312"/>
                <w:sz w:val="24"/>
              </w:rPr>
              <w:t>64</w:t>
            </w:r>
          </w:p>
        </w:tc>
        <w:tc>
          <w:tcPr>
            <w:tcW w:w="1270" w:type="dxa"/>
            <w:gridSpan w:val="3"/>
            <w:vAlign w:val="center"/>
          </w:tcPr>
          <w:p>
            <w:pPr>
              <w:jc w:val="center"/>
              <w:rPr>
                <w:rFonts w:hint="eastAsia" w:eastAsia="仿宋_GB2312"/>
                <w:sz w:val="24"/>
              </w:rPr>
            </w:pPr>
            <w:r>
              <w:rPr>
                <w:rFonts w:eastAsia="仿宋_GB2312"/>
                <w:sz w:val="24"/>
              </w:rPr>
              <w:t>专业必修</w:t>
            </w:r>
          </w:p>
        </w:tc>
        <w:tc>
          <w:tcPr>
            <w:tcW w:w="1274" w:type="dxa"/>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4</w:t>
            </w:r>
          </w:p>
        </w:tc>
        <w:tc>
          <w:tcPr>
            <w:tcW w:w="2470" w:type="dxa"/>
            <w:gridSpan w:val="3"/>
            <w:vAlign w:val="center"/>
          </w:tcPr>
          <w:p>
            <w:pPr>
              <w:jc w:val="center"/>
              <w:rPr>
                <w:rFonts w:hint="eastAsia" w:eastAsia="仿宋_GB2312"/>
                <w:sz w:val="24"/>
              </w:rPr>
            </w:pPr>
            <w:r>
              <w:rPr>
                <w:rFonts w:eastAsia="仿宋_GB2312"/>
                <w:sz w:val="24"/>
              </w:rPr>
              <w:t>书法</w:t>
            </w:r>
          </w:p>
        </w:tc>
        <w:tc>
          <w:tcPr>
            <w:tcW w:w="1331" w:type="dxa"/>
            <w:gridSpan w:val="2"/>
            <w:vAlign w:val="center"/>
          </w:tcPr>
          <w:p>
            <w:pPr>
              <w:jc w:val="center"/>
              <w:rPr>
                <w:rFonts w:hint="eastAsia" w:eastAsia="仿宋_GB2312"/>
                <w:sz w:val="24"/>
              </w:rPr>
            </w:pPr>
            <w:r>
              <w:rPr>
                <w:rFonts w:eastAsia="仿宋_GB2312"/>
                <w:sz w:val="24"/>
              </w:rPr>
              <w:t>大学本科</w:t>
            </w:r>
          </w:p>
        </w:tc>
        <w:tc>
          <w:tcPr>
            <w:tcW w:w="734" w:type="dxa"/>
            <w:vAlign w:val="center"/>
          </w:tcPr>
          <w:p>
            <w:pPr>
              <w:jc w:val="center"/>
              <w:rPr>
                <w:rFonts w:hint="default" w:eastAsia="仿宋_GB2312"/>
                <w:sz w:val="24"/>
                <w:lang w:val="en-US" w:eastAsia="zh-CN"/>
              </w:rPr>
            </w:pPr>
            <w:r>
              <w:rPr>
                <w:rFonts w:eastAsia="仿宋_GB2312"/>
                <w:sz w:val="24"/>
              </w:rPr>
              <w:t>25+25</w:t>
            </w:r>
          </w:p>
        </w:tc>
        <w:tc>
          <w:tcPr>
            <w:tcW w:w="734" w:type="dxa"/>
            <w:vAlign w:val="center"/>
          </w:tcPr>
          <w:p>
            <w:pPr>
              <w:jc w:val="center"/>
              <w:rPr>
                <w:rFonts w:hint="default" w:eastAsia="仿宋_GB2312"/>
                <w:sz w:val="24"/>
                <w:lang w:val="en-US" w:eastAsia="zh-CN"/>
              </w:rPr>
            </w:pPr>
            <w:r>
              <w:rPr>
                <w:rFonts w:eastAsia="仿宋_GB2312"/>
                <w:sz w:val="24"/>
              </w:rPr>
              <w:t>64</w:t>
            </w:r>
          </w:p>
        </w:tc>
        <w:tc>
          <w:tcPr>
            <w:tcW w:w="1270" w:type="dxa"/>
            <w:gridSpan w:val="3"/>
            <w:vAlign w:val="center"/>
          </w:tcPr>
          <w:p>
            <w:pPr>
              <w:jc w:val="center"/>
              <w:rPr>
                <w:rFonts w:hint="eastAsia" w:eastAsia="仿宋_GB2312"/>
                <w:sz w:val="24"/>
              </w:rPr>
            </w:pPr>
            <w:r>
              <w:rPr>
                <w:rFonts w:eastAsia="仿宋_GB2312"/>
                <w:sz w:val="24"/>
              </w:rPr>
              <w:t>专业必修</w:t>
            </w:r>
          </w:p>
        </w:tc>
        <w:tc>
          <w:tcPr>
            <w:tcW w:w="1274" w:type="dxa"/>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5</w:t>
            </w:r>
          </w:p>
        </w:tc>
        <w:tc>
          <w:tcPr>
            <w:tcW w:w="2470" w:type="dxa"/>
            <w:gridSpan w:val="3"/>
            <w:vAlign w:val="center"/>
          </w:tcPr>
          <w:p>
            <w:pPr>
              <w:jc w:val="center"/>
              <w:rPr>
                <w:rFonts w:hint="default" w:eastAsia="仿宋_GB2312"/>
                <w:sz w:val="24"/>
                <w:lang w:val="en-US" w:eastAsia="zh-CN"/>
              </w:rPr>
            </w:pPr>
            <w:r>
              <w:rPr>
                <w:rFonts w:eastAsia="仿宋_GB2312"/>
                <w:sz w:val="24"/>
              </w:rPr>
              <w:t>毕业创作</w:t>
            </w:r>
          </w:p>
        </w:tc>
        <w:tc>
          <w:tcPr>
            <w:tcW w:w="1331" w:type="dxa"/>
            <w:gridSpan w:val="2"/>
            <w:vAlign w:val="center"/>
          </w:tcPr>
          <w:p>
            <w:pPr>
              <w:jc w:val="center"/>
              <w:rPr>
                <w:rFonts w:hint="eastAsia" w:eastAsia="仿宋_GB2312"/>
                <w:sz w:val="24"/>
              </w:rPr>
            </w:pPr>
            <w:r>
              <w:rPr>
                <w:rFonts w:eastAsia="仿宋_GB2312"/>
                <w:sz w:val="24"/>
              </w:rPr>
              <w:t>大学本科</w:t>
            </w:r>
          </w:p>
        </w:tc>
        <w:tc>
          <w:tcPr>
            <w:tcW w:w="734" w:type="dxa"/>
            <w:vAlign w:val="center"/>
          </w:tcPr>
          <w:p>
            <w:pPr>
              <w:jc w:val="center"/>
              <w:rPr>
                <w:rFonts w:hint="default" w:eastAsia="仿宋_GB2312"/>
                <w:sz w:val="24"/>
                <w:lang w:val="en-US" w:eastAsia="zh-CN"/>
              </w:rPr>
            </w:pPr>
            <w:r>
              <w:rPr>
                <w:rFonts w:eastAsia="仿宋_GB2312"/>
                <w:sz w:val="24"/>
              </w:rPr>
              <w:t>30</w:t>
            </w:r>
          </w:p>
        </w:tc>
        <w:tc>
          <w:tcPr>
            <w:tcW w:w="734" w:type="dxa"/>
            <w:vAlign w:val="center"/>
          </w:tcPr>
          <w:p>
            <w:pPr>
              <w:jc w:val="center"/>
              <w:rPr>
                <w:rFonts w:hint="eastAsia" w:eastAsia="仿宋_GB2312"/>
                <w:sz w:val="24"/>
              </w:rPr>
            </w:pPr>
            <w:r>
              <w:rPr>
                <w:rFonts w:eastAsia="仿宋_GB2312"/>
                <w:sz w:val="24"/>
              </w:rPr>
              <w:t>180</w:t>
            </w:r>
          </w:p>
        </w:tc>
        <w:tc>
          <w:tcPr>
            <w:tcW w:w="1270" w:type="dxa"/>
            <w:gridSpan w:val="3"/>
            <w:vAlign w:val="center"/>
          </w:tcPr>
          <w:p>
            <w:pPr>
              <w:jc w:val="center"/>
              <w:rPr>
                <w:rFonts w:hint="eastAsia" w:eastAsia="仿宋_GB2312"/>
                <w:sz w:val="24"/>
              </w:rPr>
            </w:pPr>
            <w:r>
              <w:rPr>
                <w:rFonts w:eastAsia="仿宋_GB2312"/>
                <w:sz w:val="24"/>
              </w:rPr>
              <w:t>专业必修</w:t>
            </w:r>
          </w:p>
        </w:tc>
        <w:tc>
          <w:tcPr>
            <w:tcW w:w="1274" w:type="dxa"/>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67"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240" w:firstLineChars="100"/>
        <w:rPr>
          <w:rFonts w:eastAsia="仿宋_GB2312"/>
          <w:sz w:val="24"/>
        </w:rPr>
      </w:pPr>
      <w:r>
        <w:rPr>
          <w:rFonts w:eastAsia="仿宋_GB2312"/>
          <w:sz w:val="24"/>
        </w:rPr>
        <w:t>注：填写三至五人，只填本专业专任教师，每人一表。</w:t>
      </w:r>
    </w:p>
    <w:p>
      <w:pPr>
        <w:rPr>
          <w:rFonts w:eastAsia="仿宋_GB2312"/>
          <w:sz w:val="24"/>
        </w:rPr>
      </w:pPr>
      <w:r>
        <w:rPr>
          <w:rFonts w:eastAsia="仿宋_GB2312"/>
          <w:sz w:val="24"/>
        </w:rPr>
        <w:br w:type="page"/>
      </w:r>
    </w:p>
    <w:p>
      <w:pPr>
        <w:spacing w:line="360" w:lineRule="auto"/>
        <w:jc w:val="center"/>
        <w:rPr>
          <w:rFonts w:eastAsia="仿宋_GB2312"/>
          <w:sz w:val="18"/>
          <w:szCs w:val="18"/>
        </w:rPr>
      </w:pPr>
      <w:r>
        <w:rPr>
          <w:rFonts w:hint="eastAsia" w:ascii="黑体" w:hAnsi="黑体" w:eastAsia="黑体"/>
          <w:sz w:val="36"/>
          <w:szCs w:val="36"/>
        </w:rPr>
        <w:t>6.教师基本情况表</w:t>
      </w:r>
    </w:p>
    <w:tbl>
      <w:tblPr>
        <w:tblStyle w:val="5"/>
        <w:tblW w:w="535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5"/>
        <w:gridCol w:w="1102"/>
        <w:gridCol w:w="550"/>
        <w:gridCol w:w="536"/>
        <w:gridCol w:w="1039"/>
        <w:gridCol w:w="1570"/>
        <w:gridCol w:w="1523"/>
        <w:gridCol w:w="981"/>
        <w:gridCol w:w="1615"/>
        <w:gridCol w:w="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15" w:type="dxa"/>
            <w:vAlign w:val="center"/>
          </w:tcPr>
          <w:p>
            <w:pPr>
              <w:jc w:val="center"/>
              <w:rPr>
                <w:rFonts w:eastAsia="仿宋_GB2312"/>
                <w:b/>
                <w:sz w:val="24"/>
              </w:rPr>
            </w:pPr>
            <w:r>
              <w:rPr>
                <w:rFonts w:eastAsia="仿宋_GB2312"/>
                <w:b/>
                <w:sz w:val="24"/>
              </w:rPr>
              <w:t>序号</w:t>
            </w:r>
          </w:p>
        </w:tc>
        <w:tc>
          <w:tcPr>
            <w:tcW w:w="1102" w:type="dxa"/>
            <w:vAlign w:val="center"/>
          </w:tcPr>
          <w:p>
            <w:pPr>
              <w:jc w:val="center"/>
              <w:rPr>
                <w:rFonts w:eastAsia="仿宋_GB2312"/>
                <w:b/>
                <w:sz w:val="24"/>
              </w:rPr>
            </w:pPr>
            <w:r>
              <w:rPr>
                <w:rFonts w:eastAsia="仿宋_GB2312"/>
                <w:b/>
                <w:sz w:val="24"/>
              </w:rPr>
              <w:t>姓名</w:t>
            </w:r>
          </w:p>
        </w:tc>
        <w:tc>
          <w:tcPr>
            <w:tcW w:w="550" w:type="dxa"/>
            <w:vAlign w:val="center"/>
          </w:tcPr>
          <w:p>
            <w:pPr>
              <w:jc w:val="center"/>
              <w:rPr>
                <w:rFonts w:eastAsia="仿宋_GB2312"/>
                <w:b/>
                <w:sz w:val="24"/>
              </w:rPr>
            </w:pPr>
            <w:r>
              <w:rPr>
                <w:rFonts w:eastAsia="仿宋_GB2312"/>
                <w:b/>
                <w:sz w:val="24"/>
              </w:rPr>
              <w:t>性别</w:t>
            </w:r>
          </w:p>
        </w:tc>
        <w:tc>
          <w:tcPr>
            <w:tcW w:w="536" w:type="dxa"/>
            <w:vAlign w:val="center"/>
          </w:tcPr>
          <w:p>
            <w:pPr>
              <w:jc w:val="center"/>
              <w:rPr>
                <w:rFonts w:eastAsia="仿宋_GB2312"/>
                <w:b/>
                <w:sz w:val="24"/>
              </w:rPr>
            </w:pPr>
            <w:r>
              <w:rPr>
                <w:rFonts w:eastAsia="仿宋_GB2312"/>
                <w:b/>
                <w:sz w:val="24"/>
              </w:rPr>
              <w:t>年龄</w:t>
            </w:r>
          </w:p>
        </w:tc>
        <w:tc>
          <w:tcPr>
            <w:tcW w:w="1039" w:type="dxa"/>
            <w:vAlign w:val="center"/>
          </w:tcPr>
          <w:p>
            <w:pPr>
              <w:jc w:val="center"/>
              <w:rPr>
                <w:rFonts w:eastAsia="仿宋_GB2312"/>
                <w:b/>
                <w:sz w:val="24"/>
              </w:rPr>
            </w:pPr>
            <w:r>
              <w:rPr>
                <w:rFonts w:eastAsia="仿宋_GB2312"/>
                <w:b/>
                <w:sz w:val="24"/>
              </w:rPr>
              <w:t>专业技术职务</w:t>
            </w:r>
          </w:p>
        </w:tc>
        <w:tc>
          <w:tcPr>
            <w:tcW w:w="1570" w:type="dxa"/>
            <w:vAlign w:val="center"/>
          </w:tcPr>
          <w:p>
            <w:pPr>
              <w:jc w:val="center"/>
              <w:rPr>
                <w:rFonts w:eastAsia="仿宋_GB2312"/>
                <w:b/>
                <w:sz w:val="24"/>
              </w:rPr>
            </w:pPr>
            <w:r>
              <w:rPr>
                <w:rFonts w:eastAsia="仿宋_GB2312"/>
                <w:b/>
                <w:sz w:val="24"/>
              </w:rPr>
              <w:t>第一学历毕业学校、专业、学位</w:t>
            </w:r>
          </w:p>
        </w:tc>
        <w:tc>
          <w:tcPr>
            <w:tcW w:w="1523" w:type="dxa"/>
            <w:vAlign w:val="center"/>
          </w:tcPr>
          <w:p>
            <w:pPr>
              <w:jc w:val="center"/>
              <w:rPr>
                <w:rFonts w:eastAsia="仿宋_GB2312"/>
                <w:b/>
                <w:sz w:val="24"/>
              </w:rPr>
            </w:pPr>
            <w:r>
              <w:rPr>
                <w:rFonts w:eastAsia="仿宋_GB2312"/>
                <w:b/>
                <w:sz w:val="24"/>
              </w:rPr>
              <w:t>最后学历毕业学校、专业、学位</w:t>
            </w:r>
          </w:p>
        </w:tc>
        <w:tc>
          <w:tcPr>
            <w:tcW w:w="981" w:type="dxa"/>
            <w:vAlign w:val="center"/>
          </w:tcPr>
          <w:p>
            <w:pPr>
              <w:ind w:left="-105" w:leftChars="-50" w:right="-105" w:rightChars="-50"/>
              <w:jc w:val="center"/>
              <w:rPr>
                <w:rFonts w:eastAsia="仿宋_GB2312"/>
                <w:b/>
                <w:sz w:val="24"/>
              </w:rPr>
            </w:pPr>
            <w:r>
              <w:rPr>
                <w:rFonts w:eastAsia="仿宋_GB2312"/>
                <w:b/>
                <w:sz w:val="24"/>
              </w:rPr>
              <w:t>现从事专业</w:t>
            </w:r>
          </w:p>
        </w:tc>
        <w:tc>
          <w:tcPr>
            <w:tcW w:w="1615" w:type="dxa"/>
            <w:vAlign w:val="center"/>
          </w:tcPr>
          <w:p>
            <w:pPr>
              <w:ind w:left="-105" w:leftChars="-50" w:right="-105" w:rightChars="-50"/>
              <w:jc w:val="center"/>
              <w:rPr>
                <w:rFonts w:eastAsia="仿宋_GB2312"/>
                <w:b/>
                <w:sz w:val="24"/>
              </w:rPr>
            </w:pPr>
            <w:r>
              <w:rPr>
                <w:rFonts w:eastAsia="仿宋_GB2312"/>
                <w:b/>
                <w:sz w:val="24"/>
              </w:rPr>
              <w:t>拟任课程</w:t>
            </w:r>
          </w:p>
        </w:tc>
        <w:tc>
          <w:tcPr>
            <w:tcW w:w="817" w:type="dxa"/>
            <w:vAlign w:val="center"/>
          </w:tcPr>
          <w:p>
            <w:pPr>
              <w:ind w:right="-105" w:rightChars="-50"/>
              <w:jc w:val="center"/>
              <w:rPr>
                <w:rFonts w:eastAsia="仿宋_GB2312"/>
                <w:b/>
                <w:sz w:val="24"/>
              </w:rPr>
            </w:pPr>
            <w:r>
              <w:rPr>
                <w:rFonts w:eastAsia="仿宋_GB2312"/>
                <w:b/>
                <w:sz w:val="24"/>
              </w:rPr>
              <w:t>专职</w:t>
            </w:r>
          </w:p>
          <w:p>
            <w:pPr>
              <w:ind w:right="-105" w:rightChars="-50"/>
              <w:jc w:val="center"/>
              <w:rPr>
                <w:rFonts w:eastAsia="仿宋_GB2312"/>
                <w:b/>
                <w:sz w:val="24"/>
              </w:rPr>
            </w:pPr>
            <w:r>
              <w:rPr>
                <w:rFonts w:eastAsia="仿宋_GB2312"/>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7"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w:t>
            </w:r>
          </w:p>
        </w:tc>
        <w:tc>
          <w:tcPr>
            <w:tcW w:w="1102" w:type="dxa"/>
            <w:vAlign w:val="center"/>
          </w:tcPr>
          <w:p>
            <w:pPr>
              <w:jc w:val="center"/>
              <w:rPr>
                <w:rFonts w:hint="eastAsia" w:ascii="仿宋" w:hAnsi="仿宋" w:eastAsia="仿宋" w:cs="仿宋"/>
                <w:kern w:val="2"/>
                <w:sz w:val="18"/>
                <w:szCs w:val="18"/>
                <w:lang w:val="zh-CN" w:eastAsia="en-US" w:bidi="ar-SA"/>
              </w:rPr>
            </w:pPr>
            <w:r>
              <w:rPr>
                <w:rFonts w:hint="default" w:ascii="仿宋" w:hAnsi="仿宋" w:eastAsia="仿宋" w:cs="仿宋"/>
                <w:kern w:val="2"/>
                <w:sz w:val="18"/>
                <w:szCs w:val="18"/>
                <w:lang w:val="en-US" w:eastAsia="en-US" w:bidi="ar-SA"/>
              </w:rPr>
              <w:t>马惠龙</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64</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油画</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油画</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油画</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油画基础</w:t>
            </w:r>
            <w:r>
              <w:rPr>
                <w:rFonts w:hint="eastAsia" w:ascii="仿宋" w:hAnsi="仿宋" w:eastAsia="仿宋" w:cs="仿宋"/>
                <w:kern w:val="2"/>
                <w:sz w:val="18"/>
                <w:szCs w:val="18"/>
                <w:lang w:val="en-US" w:eastAsia="zh-CN" w:bidi="ar-SA"/>
              </w:rPr>
              <w:t>、油画人像、油画人体、油画风景、油画创作、创作采风</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w:t>
            </w:r>
          </w:p>
        </w:tc>
        <w:tc>
          <w:tcPr>
            <w:tcW w:w="1102"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杨庆生</w:t>
            </w:r>
          </w:p>
        </w:tc>
        <w:tc>
          <w:tcPr>
            <w:tcW w:w="550"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中央民族学院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中央民族学院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基础素描、人物素描、透视学、人体素描</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李宾</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60</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艺术解剖学、黑白插画、现代插图</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徐舰</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62</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_GB2312" w:eastAsia="仿宋_GB2312"/>
                <w:sz w:val="24"/>
                <w:szCs w:val="20"/>
                <w:lang w:val="en-US" w:eastAsia="zh-CN"/>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艺术设计</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艺术设计</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黑白插画、现代插图、材料运用</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刘莎莎</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41</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w:t>
            </w:r>
            <w:r>
              <w:rPr>
                <w:rFonts w:hint="default" w:ascii="仿宋" w:hAnsi="仿宋" w:eastAsia="仿宋" w:cs="仿宋"/>
                <w:kern w:val="2"/>
                <w:sz w:val="18"/>
                <w:szCs w:val="18"/>
                <w:lang w:val="en-US" w:eastAsia="zh-CN" w:bidi="ar-SA"/>
              </w:rPr>
              <w:t>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艺术设计</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武汉大学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艺术设计</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艺术设计</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现代插图、材料运用</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林坚</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65</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主任记者</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工艺美术</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工艺美术</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摄影</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摄影</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7</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张娅琴</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67</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四川美术学院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工艺美术</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四川美术学院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工艺美术</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工艺美术</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美术作品赏析</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8</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尹小兵</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68</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装饰色彩</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9</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唐文</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57</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江西师范大学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江西师范大学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bookmarkStart w:id="0" w:name="_GoBack"/>
            <w:r>
              <w:rPr>
                <w:rFonts w:hint="eastAsia" w:ascii="仿宋" w:hAnsi="仿宋" w:eastAsia="仿宋" w:cs="仿宋"/>
                <w:kern w:val="2"/>
                <w:sz w:val="18"/>
                <w:szCs w:val="18"/>
                <w:lang w:val="en-US" w:eastAsia="zh-CN" w:bidi="ar-SA"/>
              </w:rPr>
              <w:t>绘画</w:t>
            </w:r>
            <w:bookmarkEnd w:id="0"/>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油画人像、油画人体</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10</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李艳玲</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42</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创作采风</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11</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姜旭昌</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38</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武汉大学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武汉大学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云南重彩画</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12</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郑荣雪</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38</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华中师范大学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tc>
        <w:tc>
          <w:tcPr>
            <w:tcW w:w="1615" w:type="dxa"/>
            <w:vAlign w:val="center"/>
          </w:tcPr>
          <w:p>
            <w:pPr>
              <w:jc w:val="center"/>
              <w:rPr>
                <w:rFonts w:hint="eastAsia"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装饰画</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13</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郭东升</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r>
              <w:rPr>
                <w:rFonts w:hint="eastAsia" w:ascii="仿宋" w:hAnsi="仿宋" w:eastAsia="仿宋" w:cs="仿宋"/>
                <w:i w:val="0"/>
                <w:color w:val="000000"/>
                <w:kern w:val="0"/>
                <w:sz w:val="18"/>
                <w:szCs w:val="18"/>
                <w:u w:val="none"/>
                <w:lang w:val="en-US" w:eastAsia="zh-CN" w:bidi="ar"/>
              </w:rPr>
              <w:t>（雕塑）</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上海大学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r>
              <w:rPr>
                <w:rFonts w:hint="eastAsia" w:ascii="仿宋" w:hAnsi="仿宋" w:eastAsia="仿宋" w:cs="仿宋"/>
                <w:i w:val="0"/>
                <w:color w:val="000000"/>
                <w:kern w:val="0"/>
                <w:sz w:val="18"/>
                <w:szCs w:val="18"/>
                <w:u w:val="none"/>
                <w:lang w:val="en-US" w:eastAsia="zh-CN" w:bidi="ar"/>
              </w:rPr>
              <w:t>（雕塑）</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雕塑</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造型基础</w:t>
            </w:r>
            <w:r>
              <w:rPr>
                <w:rFonts w:hint="eastAsia" w:ascii="仿宋" w:hAnsi="仿宋" w:eastAsia="仿宋" w:cs="仿宋"/>
                <w:kern w:val="2"/>
                <w:sz w:val="18"/>
                <w:szCs w:val="18"/>
                <w:lang w:val="en-US" w:eastAsia="zh-CN" w:bidi="ar-SA"/>
              </w:rPr>
              <w:t>、造型设计</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14</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王维珍</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40</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华中师范大学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华中师范大学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云南重彩画</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15</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方进普</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41</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北京理工大学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北京理工大学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jc w:val="center"/>
              <w:rPr>
                <w:rFonts w:hint="eastAsia" w:ascii="仿宋" w:hAnsi="仿宋" w:eastAsia="仿宋" w:cs="仿宋"/>
                <w:kern w:val="2"/>
                <w:sz w:val="18"/>
                <w:szCs w:val="18"/>
                <w:lang w:val="en-US" w:eastAsia="zh-CN" w:bidi="ar-SA"/>
              </w:rPr>
            </w:pPr>
            <w:r>
              <w:rPr>
                <w:rFonts w:hint="default" w:ascii="仿宋" w:hAnsi="仿宋" w:eastAsia="仿宋" w:cs="仿宋"/>
                <w:i w:val="0"/>
                <w:color w:val="000000"/>
                <w:kern w:val="0"/>
                <w:sz w:val="18"/>
                <w:szCs w:val="18"/>
                <w:u w:val="none"/>
                <w:lang w:val="en-US" w:eastAsia="zh-CN" w:bidi="ar"/>
              </w:rPr>
              <w:t>装饰画</w:t>
            </w:r>
            <w:r>
              <w:rPr>
                <w:rFonts w:hint="eastAsia" w:ascii="仿宋" w:hAnsi="仿宋" w:eastAsia="仿宋" w:cs="仿宋"/>
                <w:i w:val="0"/>
                <w:color w:val="000000"/>
                <w:kern w:val="0"/>
                <w:sz w:val="18"/>
                <w:szCs w:val="18"/>
                <w:u w:val="none"/>
                <w:lang w:val="en-US" w:eastAsia="zh-CN" w:bidi="ar"/>
              </w:rPr>
              <w:t>、</w:t>
            </w:r>
            <w:r>
              <w:rPr>
                <w:rFonts w:hint="eastAsia" w:ascii="仿宋" w:hAnsi="仿宋" w:eastAsia="仿宋" w:cs="仿宋"/>
                <w:kern w:val="2"/>
                <w:sz w:val="18"/>
                <w:szCs w:val="18"/>
                <w:lang w:val="en-US" w:eastAsia="zh-CN" w:bidi="ar-SA"/>
              </w:rPr>
              <w:t>黑白插画</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16</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李川川</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艺术概论</w:t>
            </w:r>
            <w:r>
              <w:rPr>
                <w:rFonts w:hint="eastAsia" w:ascii="仿宋" w:hAnsi="仿宋" w:eastAsia="仿宋" w:cs="仿宋"/>
                <w:i w:val="0"/>
                <w:color w:val="000000"/>
                <w:kern w:val="0"/>
                <w:sz w:val="18"/>
                <w:szCs w:val="18"/>
                <w:u w:val="none"/>
                <w:lang w:val="en-US" w:eastAsia="zh-CN" w:bidi="ar"/>
              </w:rPr>
              <w:t>、</w:t>
            </w:r>
            <w:r>
              <w:rPr>
                <w:rFonts w:hint="eastAsia" w:ascii="仿宋" w:hAnsi="仿宋" w:eastAsia="仿宋" w:cs="仿宋"/>
                <w:kern w:val="2"/>
                <w:sz w:val="18"/>
                <w:szCs w:val="18"/>
                <w:lang w:val="en-US" w:eastAsia="zh-CN" w:bidi="ar-SA"/>
              </w:rPr>
              <w:t>材料运用</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17</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李亚帅</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27</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新媒体艺术</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en-US" w:bidi="ar"/>
              </w:rPr>
            </w:pPr>
            <w:r>
              <w:rPr>
                <w:rFonts w:hint="eastAsia" w:ascii="仿宋" w:hAnsi="仿宋" w:eastAsia="仿宋" w:cs="仿宋"/>
                <w:i w:val="0"/>
                <w:color w:val="000000"/>
                <w:kern w:val="0"/>
                <w:sz w:val="18"/>
                <w:szCs w:val="18"/>
                <w:u w:val="none"/>
                <w:lang w:val="en-US" w:eastAsia="en-US" w:bidi="ar"/>
              </w:rPr>
              <w:t>云南大学</w:t>
            </w:r>
          </w:p>
          <w:p>
            <w:pPr>
              <w:jc w:val="center"/>
              <w:rPr>
                <w:rFonts w:hint="eastAsia" w:ascii="仿宋" w:hAnsi="仿宋" w:eastAsia="仿宋" w:cs="仿宋"/>
                <w:i w:val="0"/>
                <w:color w:val="000000"/>
                <w:kern w:val="0"/>
                <w:sz w:val="18"/>
                <w:szCs w:val="18"/>
                <w:u w:val="none"/>
                <w:lang w:val="en-US" w:eastAsia="en-US" w:bidi="ar"/>
              </w:rPr>
            </w:pPr>
            <w:r>
              <w:rPr>
                <w:rFonts w:hint="eastAsia" w:ascii="仿宋" w:hAnsi="仿宋" w:eastAsia="仿宋" w:cs="仿宋"/>
                <w:i w:val="0"/>
                <w:color w:val="000000"/>
                <w:kern w:val="0"/>
                <w:sz w:val="18"/>
                <w:szCs w:val="18"/>
                <w:u w:val="none"/>
                <w:lang w:val="en-US" w:eastAsia="en-US" w:bidi="ar"/>
              </w:rPr>
              <w:t>视觉传达设计</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设计</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印刷技法</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18</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周思岑</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34</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手绘插画设计</w:t>
            </w:r>
            <w:r>
              <w:rPr>
                <w:rFonts w:hint="eastAsia" w:ascii="仿宋" w:hAnsi="仿宋" w:eastAsia="仿宋" w:cs="仿宋"/>
                <w:i w:val="0"/>
                <w:color w:val="000000"/>
                <w:kern w:val="0"/>
                <w:sz w:val="18"/>
                <w:szCs w:val="18"/>
                <w:u w:val="none"/>
                <w:lang w:val="en-US" w:eastAsia="zh-CN" w:bidi="ar"/>
              </w:rPr>
              <w:t>、</w:t>
            </w:r>
            <w:r>
              <w:rPr>
                <w:rFonts w:hint="eastAsia" w:ascii="仿宋" w:hAnsi="仿宋" w:eastAsia="仿宋" w:cs="仿宋"/>
                <w:kern w:val="2"/>
                <w:sz w:val="18"/>
                <w:szCs w:val="18"/>
                <w:lang w:val="en-US" w:eastAsia="zh-CN" w:bidi="ar-SA"/>
              </w:rPr>
              <w:t>黑白插画</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19</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朱红丽</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42</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副教授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设计艺术学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昆明理工大学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设计艺术学</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设计</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印刷技法</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20</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黄鑫帅</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28</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书法</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21</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李佳</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42</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副教授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艺术设计</w:t>
            </w:r>
          </w:p>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艺术设计</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艺术设计</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创作采风</w:t>
            </w:r>
          </w:p>
        </w:tc>
        <w:tc>
          <w:tcPr>
            <w:tcW w:w="817"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22</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马璐璐</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41</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副教授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哈尔滨师范大学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哈尔滨师范大学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美术学</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装饰画</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23</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王钱德</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44</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副教授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环境艺术设计</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环境艺术设计</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环境艺术设计</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创作采风</w:t>
            </w:r>
            <w:r>
              <w:rPr>
                <w:rFonts w:hint="eastAsia" w:ascii="仿宋" w:hAnsi="仿宋" w:eastAsia="仿宋" w:cs="仿宋"/>
                <w:kern w:val="2"/>
                <w:sz w:val="18"/>
                <w:szCs w:val="18"/>
                <w:lang w:val="en-US" w:eastAsia="zh-CN" w:bidi="ar-SA"/>
              </w:rPr>
              <w:t>、材料运用</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24</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段辉</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副教授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艺术设计</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艺术设计</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民间手工编织</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25</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王福丽</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传播学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传播学</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民族文化传播</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装饰色彩</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26</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黄吉淳</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70</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四川美术学院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四川美术学院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装潢美术设计</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艺术设计</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创作采风</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27</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倪丽平</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37</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云南师范大学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装饰色彩</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bl>
    <w:p>
      <w:pPr>
        <w:spacing w:line="360" w:lineRule="auto"/>
        <w:jc w:val="center"/>
        <w:rPr>
          <w:rFonts w:hint="eastAsia" w:ascii="黑体" w:hAnsi="黑体" w:eastAsia="黑体"/>
          <w:sz w:val="36"/>
          <w:szCs w:val="36"/>
        </w:rPr>
      </w:pPr>
    </w:p>
    <w:p>
      <w:pPr>
        <w:spacing w:line="360" w:lineRule="auto"/>
        <w:jc w:val="center"/>
        <w:rPr>
          <w:rFonts w:eastAsia="仿宋_GB2312"/>
          <w:b/>
          <w:sz w:val="24"/>
        </w:rPr>
      </w:pPr>
      <w:r>
        <w:rPr>
          <w:rFonts w:hint="eastAsia" w:ascii="黑体" w:hAnsi="黑体" w:eastAsia="黑体"/>
          <w:sz w:val="36"/>
          <w:szCs w:val="36"/>
        </w:rPr>
        <w:t>7.主要课程开设情况一览表</w:t>
      </w: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38"/>
        <w:gridCol w:w="3348"/>
        <w:gridCol w:w="1214"/>
        <w:gridCol w:w="1035"/>
        <w:gridCol w:w="2210"/>
        <w:gridCol w:w="12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38" w:type="dxa"/>
            <w:vAlign w:val="center"/>
          </w:tcPr>
          <w:p>
            <w:pPr>
              <w:jc w:val="center"/>
              <w:rPr>
                <w:rFonts w:eastAsia="仿宋_GB2312"/>
                <w:b/>
                <w:sz w:val="24"/>
              </w:rPr>
            </w:pPr>
            <w:r>
              <w:rPr>
                <w:rFonts w:eastAsia="仿宋_GB2312"/>
                <w:b/>
                <w:sz w:val="24"/>
              </w:rPr>
              <w:t>序号</w:t>
            </w:r>
          </w:p>
        </w:tc>
        <w:tc>
          <w:tcPr>
            <w:tcW w:w="3348" w:type="dxa"/>
            <w:vAlign w:val="center"/>
          </w:tcPr>
          <w:p>
            <w:pPr>
              <w:jc w:val="center"/>
              <w:rPr>
                <w:rFonts w:eastAsia="仿宋_GB2312"/>
                <w:b/>
                <w:sz w:val="24"/>
              </w:rPr>
            </w:pPr>
            <w:r>
              <w:rPr>
                <w:rFonts w:eastAsia="仿宋_GB2312"/>
                <w:b/>
                <w:sz w:val="24"/>
              </w:rPr>
              <w:t>课程名称</w:t>
            </w:r>
          </w:p>
        </w:tc>
        <w:tc>
          <w:tcPr>
            <w:tcW w:w="1214" w:type="dxa"/>
            <w:vAlign w:val="center"/>
          </w:tcPr>
          <w:p>
            <w:pPr>
              <w:jc w:val="center"/>
              <w:rPr>
                <w:rFonts w:eastAsia="仿宋_GB2312"/>
                <w:b/>
                <w:sz w:val="24"/>
              </w:rPr>
            </w:pPr>
            <w:r>
              <w:rPr>
                <w:rFonts w:eastAsia="仿宋_GB2312"/>
                <w:b/>
                <w:sz w:val="24"/>
              </w:rPr>
              <w:t>课程</w:t>
            </w:r>
          </w:p>
          <w:p>
            <w:pPr>
              <w:jc w:val="center"/>
              <w:rPr>
                <w:rFonts w:eastAsia="仿宋_GB2312"/>
                <w:b/>
                <w:sz w:val="24"/>
              </w:rPr>
            </w:pPr>
            <w:r>
              <w:rPr>
                <w:rFonts w:eastAsia="仿宋_GB2312"/>
                <w:b/>
                <w:sz w:val="24"/>
              </w:rPr>
              <w:t>总学时</w:t>
            </w:r>
          </w:p>
        </w:tc>
        <w:tc>
          <w:tcPr>
            <w:tcW w:w="1035" w:type="dxa"/>
            <w:vAlign w:val="center"/>
          </w:tcPr>
          <w:p>
            <w:pPr>
              <w:jc w:val="center"/>
              <w:rPr>
                <w:rFonts w:eastAsia="仿宋_GB2312"/>
                <w:b/>
                <w:sz w:val="24"/>
              </w:rPr>
            </w:pPr>
            <w:r>
              <w:rPr>
                <w:rFonts w:eastAsia="仿宋_GB2312"/>
                <w:b/>
                <w:sz w:val="24"/>
              </w:rPr>
              <w:t>课程</w:t>
            </w:r>
          </w:p>
          <w:p>
            <w:pPr>
              <w:jc w:val="center"/>
              <w:rPr>
                <w:rFonts w:eastAsia="仿宋_GB2312"/>
                <w:b/>
                <w:sz w:val="24"/>
              </w:rPr>
            </w:pPr>
            <w:r>
              <w:rPr>
                <w:rFonts w:eastAsia="仿宋_GB2312"/>
                <w:b/>
                <w:sz w:val="24"/>
              </w:rPr>
              <w:t>周学时</w:t>
            </w:r>
          </w:p>
        </w:tc>
        <w:tc>
          <w:tcPr>
            <w:tcW w:w="2210" w:type="dxa"/>
            <w:vAlign w:val="center"/>
          </w:tcPr>
          <w:p>
            <w:pPr>
              <w:jc w:val="center"/>
              <w:rPr>
                <w:rFonts w:eastAsia="仿宋_GB2312"/>
                <w:b/>
                <w:sz w:val="24"/>
              </w:rPr>
            </w:pPr>
            <w:r>
              <w:rPr>
                <w:rFonts w:eastAsia="仿宋_GB2312"/>
                <w:b/>
                <w:sz w:val="24"/>
              </w:rPr>
              <w:t>授课教师</w:t>
            </w:r>
          </w:p>
        </w:tc>
        <w:tc>
          <w:tcPr>
            <w:tcW w:w="1225" w:type="dxa"/>
            <w:vAlign w:val="center"/>
          </w:tcPr>
          <w:p>
            <w:pPr>
              <w:jc w:val="center"/>
              <w:rPr>
                <w:rFonts w:eastAsia="仿宋_GB2312"/>
                <w:b/>
                <w:sz w:val="24"/>
              </w:rPr>
            </w:pPr>
            <w:r>
              <w:rPr>
                <w:rFonts w:eastAsia="仿宋_GB2312"/>
                <w:b/>
                <w:sz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jc w:val="center"/>
              <w:rPr>
                <w:rFonts w:eastAsia="仿宋_GB2312"/>
                <w:sz w:val="24"/>
              </w:rPr>
            </w:pPr>
            <w:r>
              <w:rPr>
                <w:rFonts w:eastAsia="仿宋_GB2312"/>
                <w:sz w:val="24"/>
              </w:rPr>
              <w:t>1</w:t>
            </w:r>
          </w:p>
        </w:tc>
        <w:tc>
          <w:tcPr>
            <w:tcW w:w="3348" w:type="dxa"/>
            <w:vAlign w:val="center"/>
          </w:tcPr>
          <w:p>
            <w:pPr>
              <w:pStyle w:val="13"/>
              <w:jc w:val="center"/>
              <w:rPr>
                <w:rFonts w:eastAsia="仿宋_GB2312"/>
                <w:sz w:val="24"/>
              </w:rPr>
            </w:pPr>
            <w:r>
              <w:rPr>
                <w:rFonts w:hint="eastAsia" w:ascii="仿宋_GB2312" w:eastAsia="仿宋_GB2312"/>
                <w:sz w:val="24"/>
                <w:szCs w:val="20"/>
                <w:lang w:val="en-US" w:eastAsia="zh-CN"/>
              </w:rPr>
              <w:t>人物素描</w:t>
            </w:r>
          </w:p>
        </w:tc>
        <w:tc>
          <w:tcPr>
            <w:tcW w:w="1214" w:type="dxa"/>
            <w:vAlign w:val="center"/>
          </w:tcPr>
          <w:p>
            <w:pPr>
              <w:pStyle w:val="13"/>
              <w:jc w:val="center"/>
              <w:rPr>
                <w:rFonts w:eastAsia="仿宋_GB2312"/>
                <w:sz w:val="24"/>
              </w:rPr>
            </w:pPr>
            <w:r>
              <w:rPr>
                <w:rFonts w:hint="eastAsia" w:ascii="仿宋_GB2312" w:eastAsia="仿宋_GB2312"/>
                <w:sz w:val="24"/>
                <w:szCs w:val="20"/>
                <w:lang w:val="en-US" w:eastAsia="zh-CN"/>
              </w:rPr>
              <w:t>32</w:t>
            </w:r>
          </w:p>
        </w:tc>
        <w:tc>
          <w:tcPr>
            <w:tcW w:w="1035" w:type="dxa"/>
            <w:vAlign w:val="center"/>
          </w:tcPr>
          <w:p>
            <w:pPr>
              <w:pStyle w:val="13"/>
              <w:jc w:val="center"/>
              <w:rPr>
                <w:rFonts w:eastAsia="仿宋_GB2312"/>
                <w:sz w:val="24"/>
              </w:rPr>
            </w:pPr>
            <w:r>
              <w:rPr>
                <w:rFonts w:hint="eastAsia" w:ascii="仿宋_GB2312" w:eastAsia="仿宋_GB2312"/>
                <w:sz w:val="24"/>
                <w:szCs w:val="20"/>
                <w:lang w:val="en-US" w:eastAsia="zh-CN"/>
              </w:rPr>
              <w:t>2</w:t>
            </w:r>
          </w:p>
        </w:tc>
        <w:tc>
          <w:tcPr>
            <w:tcW w:w="2210" w:type="dxa"/>
            <w:vAlign w:val="center"/>
          </w:tcPr>
          <w:p>
            <w:pPr>
              <w:pStyle w:val="13"/>
              <w:jc w:val="center"/>
              <w:rPr>
                <w:rFonts w:eastAsia="仿宋_GB2312"/>
                <w:sz w:val="24"/>
              </w:rPr>
            </w:pPr>
            <w:r>
              <w:rPr>
                <w:rFonts w:hint="eastAsia" w:ascii="仿宋_GB2312" w:eastAsia="仿宋_GB2312"/>
                <w:sz w:val="24"/>
                <w:szCs w:val="20"/>
                <w:lang w:val="en-US" w:eastAsia="zh-CN"/>
              </w:rPr>
              <w:t>杨庆生</w:t>
            </w:r>
          </w:p>
        </w:tc>
        <w:tc>
          <w:tcPr>
            <w:tcW w:w="1225" w:type="dxa"/>
            <w:vAlign w:val="center"/>
          </w:tcPr>
          <w:p>
            <w:pPr>
              <w:pStyle w:val="13"/>
              <w:jc w:val="center"/>
              <w:rPr>
                <w:rFonts w:eastAsia="仿宋_GB2312"/>
                <w:sz w:val="24"/>
              </w:rPr>
            </w:pPr>
            <w:r>
              <w:rPr>
                <w:rFonts w:hint="eastAsia" w:ascii="仿宋_GB2312" w:eastAsia="仿宋_GB2312"/>
                <w:sz w:val="24"/>
                <w:szCs w:val="20"/>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jc w:val="center"/>
              <w:rPr>
                <w:rFonts w:eastAsia="仿宋_GB2312"/>
                <w:sz w:val="24"/>
              </w:rPr>
            </w:pPr>
            <w:r>
              <w:rPr>
                <w:rFonts w:eastAsia="仿宋_GB2312"/>
                <w:sz w:val="24"/>
              </w:rPr>
              <w:t>2</w:t>
            </w:r>
          </w:p>
        </w:tc>
        <w:tc>
          <w:tcPr>
            <w:tcW w:w="3348" w:type="dxa"/>
            <w:vAlign w:val="center"/>
          </w:tcPr>
          <w:p>
            <w:pPr>
              <w:pStyle w:val="13"/>
              <w:jc w:val="center"/>
              <w:rPr>
                <w:rFonts w:eastAsia="仿宋_GB2312"/>
                <w:sz w:val="24"/>
              </w:rPr>
            </w:pPr>
            <w:r>
              <w:rPr>
                <w:rFonts w:hint="eastAsia" w:ascii="仿宋_GB2312" w:eastAsia="仿宋_GB2312"/>
                <w:sz w:val="24"/>
                <w:szCs w:val="20"/>
                <w:lang w:val="en-US" w:eastAsia="zh-CN"/>
              </w:rPr>
              <w:t>人体素描</w:t>
            </w:r>
          </w:p>
        </w:tc>
        <w:tc>
          <w:tcPr>
            <w:tcW w:w="1214" w:type="dxa"/>
            <w:vAlign w:val="center"/>
          </w:tcPr>
          <w:p>
            <w:pPr>
              <w:pStyle w:val="13"/>
              <w:jc w:val="center"/>
              <w:rPr>
                <w:rFonts w:eastAsia="仿宋_GB2312"/>
                <w:sz w:val="24"/>
              </w:rPr>
            </w:pPr>
            <w:r>
              <w:rPr>
                <w:rFonts w:hint="eastAsia" w:ascii="仿宋_GB2312" w:eastAsia="仿宋_GB2312"/>
                <w:sz w:val="24"/>
                <w:szCs w:val="20"/>
                <w:lang w:val="en-US" w:eastAsia="zh-CN"/>
              </w:rPr>
              <w:t>48</w:t>
            </w:r>
          </w:p>
        </w:tc>
        <w:tc>
          <w:tcPr>
            <w:tcW w:w="1035" w:type="dxa"/>
            <w:vAlign w:val="center"/>
          </w:tcPr>
          <w:p>
            <w:pPr>
              <w:pStyle w:val="13"/>
              <w:jc w:val="center"/>
              <w:rPr>
                <w:rFonts w:eastAsia="仿宋_GB2312"/>
                <w:sz w:val="24"/>
              </w:rPr>
            </w:pPr>
            <w:r>
              <w:rPr>
                <w:rFonts w:hint="eastAsia" w:ascii="仿宋_GB2312" w:eastAsia="仿宋_GB2312"/>
                <w:sz w:val="24"/>
                <w:szCs w:val="20"/>
                <w:lang w:val="en-US" w:eastAsia="zh-CN"/>
              </w:rPr>
              <w:t>3</w:t>
            </w:r>
          </w:p>
        </w:tc>
        <w:tc>
          <w:tcPr>
            <w:tcW w:w="2210" w:type="dxa"/>
            <w:vAlign w:val="center"/>
          </w:tcPr>
          <w:p>
            <w:pPr>
              <w:pStyle w:val="13"/>
              <w:jc w:val="center"/>
              <w:rPr>
                <w:rFonts w:eastAsia="仿宋_GB2312"/>
                <w:sz w:val="24"/>
              </w:rPr>
            </w:pPr>
            <w:r>
              <w:rPr>
                <w:rFonts w:hint="eastAsia" w:ascii="仿宋_GB2312" w:eastAsia="仿宋_GB2312"/>
                <w:sz w:val="24"/>
                <w:szCs w:val="20"/>
                <w:lang w:val="en-US" w:eastAsia="zh-CN"/>
              </w:rPr>
              <w:t>杨庆生</w:t>
            </w:r>
          </w:p>
        </w:tc>
        <w:tc>
          <w:tcPr>
            <w:tcW w:w="1225" w:type="dxa"/>
            <w:vAlign w:val="center"/>
          </w:tcPr>
          <w:p>
            <w:pPr>
              <w:pStyle w:val="13"/>
              <w:jc w:val="center"/>
              <w:rPr>
                <w:rFonts w:eastAsia="仿宋_GB2312"/>
                <w:sz w:val="24"/>
              </w:rPr>
            </w:pPr>
            <w:r>
              <w:rPr>
                <w:rFonts w:hint="eastAsia" w:ascii="仿宋_GB2312" w:eastAsia="仿宋_GB2312"/>
                <w:sz w:val="24"/>
                <w:szCs w:val="20"/>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jc w:val="center"/>
              <w:rPr>
                <w:rFonts w:eastAsia="仿宋_GB2312"/>
                <w:sz w:val="24"/>
              </w:rPr>
            </w:pPr>
            <w:r>
              <w:rPr>
                <w:rFonts w:eastAsia="仿宋_GB2312"/>
                <w:sz w:val="24"/>
              </w:rPr>
              <w:t>3</w:t>
            </w:r>
          </w:p>
        </w:tc>
        <w:tc>
          <w:tcPr>
            <w:tcW w:w="3348" w:type="dxa"/>
            <w:vAlign w:val="center"/>
          </w:tcPr>
          <w:p>
            <w:pPr>
              <w:pStyle w:val="13"/>
              <w:jc w:val="center"/>
              <w:rPr>
                <w:rFonts w:eastAsia="仿宋_GB2312"/>
                <w:sz w:val="24"/>
              </w:rPr>
            </w:pPr>
            <w:r>
              <w:rPr>
                <w:rFonts w:hint="eastAsia" w:ascii="仿宋_GB2312" w:eastAsia="仿宋_GB2312"/>
                <w:sz w:val="24"/>
                <w:szCs w:val="20"/>
                <w:lang w:val="en-US" w:eastAsia="zh-CN"/>
              </w:rPr>
              <w:t>黑白插画</w:t>
            </w:r>
          </w:p>
        </w:tc>
        <w:tc>
          <w:tcPr>
            <w:tcW w:w="1214" w:type="dxa"/>
            <w:vAlign w:val="center"/>
          </w:tcPr>
          <w:p>
            <w:pPr>
              <w:pStyle w:val="13"/>
              <w:jc w:val="center"/>
              <w:rPr>
                <w:rFonts w:eastAsia="仿宋_GB2312"/>
                <w:sz w:val="24"/>
              </w:rPr>
            </w:pPr>
            <w:r>
              <w:rPr>
                <w:rFonts w:hint="eastAsia" w:ascii="仿宋_GB2312" w:eastAsia="仿宋_GB2312"/>
                <w:sz w:val="24"/>
                <w:szCs w:val="20"/>
                <w:lang w:val="en-US" w:eastAsia="zh-CN"/>
              </w:rPr>
              <w:t>48</w:t>
            </w:r>
          </w:p>
        </w:tc>
        <w:tc>
          <w:tcPr>
            <w:tcW w:w="1035" w:type="dxa"/>
            <w:vAlign w:val="center"/>
          </w:tcPr>
          <w:p>
            <w:pPr>
              <w:pStyle w:val="13"/>
              <w:jc w:val="center"/>
              <w:rPr>
                <w:rFonts w:eastAsia="仿宋_GB2312"/>
                <w:sz w:val="24"/>
              </w:rPr>
            </w:pPr>
            <w:r>
              <w:rPr>
                <w:rFonts w:hint="eastAsia" w:ascii="仿宋_GB2312" w:eastAsia="仿宋_GB2312"/>
                <w:sz w:val="24"/>
                <w:szCs w:val="20"/>
                <w:lang w:val="en-US" w:eastAsia="zh-CN"/>
              </w:rPr>
              <w:t>3</w:t>
            </w:r>
          </w:p>
        </w:tc>
        <w:tc>
          <w:tcPr>
            <w:tcW w:w="2210" w:type="dxa"/>
            <w:vAlign w:val="top"/>
          </w:tcPr>
          <w:p>
            <w:pPr>
              <w:pStyle w:val="13"/>
              <w:jc w:val="center"/>
              <w:rPr>
                <w:rFonts w:eastAsia="仿宋_GB2312"/>
                <w:sz w:val="24"/>
              </w:rPr>
            </w:pPr>
            <w:r>
              <w:rPr>
                <w:rFonts w:hint="eastAsia" w:ascii="仿宋_GB2312" w:eastAsia="仿宋_GB2312"/>
                <w:sz w:val="24"/>
                <w:szCs w:val="20"/>
                <w:lang w:val="en-US" w:eastAsia="zh-CN"/>
              </w:rPr>
              <w:t>李宾</w:t>
            </w:r>
          </w:p>
        </w:tc>
        <w:tc>
          <w:tcPr>
            <w:tcW w:w="1225" w:type="dxa"/>
            <w:vAlign w:val="center"/>
          </w:tcPr>
          <w:p>
            <w:pPr>
              <w:pStyle w:val="13"/>
              <w:jc w:val="center"/>
              <w:rPr>
                <w:rFonts w:eastAsia="仿宋_GB2312"/>
                <w:sz w:val="24"/>
              </w:rPr>
            </w:pPr>
            <w:r>
              <w:rPr>
                <w:rFonts w:hint="eastAsia" w:ascii="仿宋_GB2312" w:eastAsia="仿宋_GB2312"/>
                <w:sz w:val="24"/>
                <w:szCs w:val="20"/>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jc w:val="center"/>
              <w:rPr>
                <w:rFonts w:eastAsia="仿宋_GB2312"/>
                <w:sz w:val="24"/>
              </w:rPr>
            </w:pPr>
            <w:r>
              <w:rPr>
                <w:rFonts w:eastAsia="仿宋_GB2312"/>
                <w:sz w:val="24"/>
              </w:rPr>
              <w:t>4</w:t>
            </w:r>
          </w:p>
        </w:tc>
        <w:tc>
          <w:tcPr>
            <w:tcW w:w="3348" w:type="dxa"/>
            <w:vAlign w:val="center"/>
          </w:tcPr>
          <w:p>
            <w:pPr>
              <w:pStyle w:val="13"/>
              <w:jc w:val="center"/>
              <w:rPr>
                <w:rFonts w:eastAsia="仿宋_GB2312"/>
                <w:sz w:val="24"/>
              </w:rPr>
            </w:pPr>
            <w:r>
              <w:rPr>
                <w:rFonts w:hint="eastAsia" w:ascii="仿宋_GB2312" w:eastAsia="仿宋_GB2312"/>
                <w:sz w:val="24"/>
                <w:szCs w:val="20"/>
                <w:lang w:val="en-US" w:eastAsia="zh-CN"/>
              </w:rPr>
              <w:t>现代插图</w:t>
            </w:r>
          </w:p>
        </w:tc>
        <w:tc>
          <w:tcPr>
            <w:tcW w:w="1214" w:type="dxa"/>
            <w:vAlign w:val="center"/>
          </w:tcPr>
          <w:p>
            <w:pPr>
              <w:pStyle w:val="13"/>
              <w:jc w:val="center"/>
              <w:rPr>
                <w:rFonts w:eastAsia="仿宋_GB2312"/>
                <w:sz w:val="24"/>
              </w:rPr>
            </w:pPr>
            <w:r>
              <w:rPr>
                <w:rFonts w:hint="eastAsia" w:ascii="仿宋_GB2312" w:eastAsia="仿宋_GB2312"/>
                <w:sz w:val="24"/>
                <w:szCs w:val="20"/>
                <w:lang w:val="en-US" w:eastAsia="zh-CN"/>
              </w:rPr>
              <w:t>64</w:t>
            </w:r>
          </w:p>
        </w:tc>
        <w:tc>
          <w:tcPr>
            <w:tcW w:w="1035" w:type="dxa"/>
            <w:vAlign w:val="center"/>
          </w:tcPr>
          <w:p>
            <w:pPr>
              <w:pStyle w:val="13"/>
              <w:jc w:val="center"/>
              <w:rPr>
                <w:rFonts w:eastAsia="仿宋_GB2312"/>
                <w:sz w:val="24"/>
              </w:rPr>
            </w:pPr>
            <w:r>
              <w:rPr>
                <w:rFonts w:hint="eastAsia" w:ascii="仿宋_GB2312" w:eastAsia="仿宋_GB2312"/>
                <w:sz w:val="24"/>
                <w:szCs w:val="20"/>
                <w:lang w:val="en-US" w:eastAsia="zh-CN"/>
              </w:rPr>
              <w:t>4</w:t>
            </w:r>
          </w:p>
        </w:tc>
        <w:tc>
          <w:tcPr>
            <w:tcW w:w="2210" w:type="dxa"/>
            <w:vAlign w:val="top"/>
          </w:tcPr>
          <w:p>
            <w:pPr>
              <w:pStyle w:val="13"/>
              <w:jc w:val="center"/>
              <w:rPr>
                <w:rFonts w:eastAsia="仿宋_GB2312"/>
                <w:sz w:val="24"/>
              </w:rPr>
            </w:pPr>
            <w:r>
              <w:rPr>
                <w:rFonts w:hint="eastAsia" w:ascii="仿宋_GB2312" w:eastAsia="仿宋_GB2312"/>
                <w:sz w:val="24"/>
                <w:szCs w:val="20"/>
                <w:lang w:val="en-US" w:eastAsia="zh-CN"/>
              </w:rPr>
              <w:t>李宾、徐舰、</w:t>
            </w:r>
            <w:r>
              <w:rPr>
                <w:rFonts w:hint="eastAsia" w:ascii="仿宋_GB2312" w:eastAsia="仿宋_GB2312"/>
                <w:sz w:val="24"/>
                <w:szCs w:val="20"/>
                <w:lang w:val="en-US" w:eastAsia="en-US"/>
              </w:rPr>
              <w:t>刘莎莎</w:t>
            </w:r>
          </w:p>
        </w:tc>
        <w:tc>
          <w:tcPr>
            <w:tcW w:w="1225" w:type="dxa"/>
            <w:vAlign w:val="center"/>
          </w:tcPr>
          <w:p>
            <w:pPr>
              <w:pStyle w:val="13"/>
              <w:jc w:val="center"/>
              <w:rPr>
                <w:rFonts w:eastAsia="仿宋_GB2312"/>
                <w:sz w:val="24"/>
              </w:rPr>
            </w:pPr>
            <w:r>
              <w:rPr>
                <w:rFonts w:hint="eastAsia" w:ascii="仿宋_GB2312" w:eastAsia="仿宋_GB2312"/>
                <w:sz w:val="24"/>
                <w:szCs w:val="20"/>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jc w:val="center"/>
              <w:rPr>
                <w:rFonts w:eastAsia="仿宋_GB2312"/>
                <w:sz w:val="24"/>
              </w:rPr>
            </w:pPr>
            <w:r>
              <w:rPr>
                <w:rFonts w:eastAsia="仿宋_GB2312"/>
                <w:sz w:val="24"/>
              </w:rPr>
              <w:t>5</w:t>
            </w:r>
          </w:p>
        </w:tc>
        <w:tc>
          <w:tcPr>
            <w:tcW w:w="3348" w:type="dxa"/>
            <w:vAlign w:val="center"/>
          </w:tcPr>
          <w:p>
            <w:pPr>
              <w:pStyle w:val="13"/>
              <w:jc w:val="center"/>
              <w:rPr>
                <w:rFonts w:eastAsia="仿宋_GB2312"/>
                <w:sz w:val="24"/>
              </w:rPr>
            </w:pPr>
            <w:r>
              <w:rPr>
                <w:rFonts w:hint="eastAsia" w:ascii="仿宋_GB2312" w:eastAsia="仿宋_GB2312"/>
                <w:sz w:val="24"/>
                <w:szCs w:val="20"/>
                <w:lang w:val="en-US" w:eastAsia="en-US"/>
              </w:rPr>
              <w:t>造型基础</w:t>
            </w:r>
          </w:p>
        </w:tc>
        <w:tc>
          <w:tcPr>
            <w:tcW w:w="1214" w:type="dxa"/>
            <w:vAlign w:val="center"/>
          </w:tcPr>
          <w:p>
            <w:pPr>
              <w:pStyle w:val="13"/>
              <w:jc w:val="center"/>
              <w:rPr>
                <w:rFonts w:eastAsia="仿宋_GB2312"/>
                <w:sz w:val="24"/>
              </w:rPr>
            </w:pPr>
            <w:r>
              <w:rPr>
                <w:rFonts w:hint="eastAsia" w:ascii="仿宋_GB2312" w:eastAsia="仿宋_GB2312"/>
                <w:sz w:val="24"/>
                <w:szCs w:val="20"/>
                <w:lang w:val="en-US" w:eastAsia="zh-CN"/>
              </w:rPr>
              <w:t>64</w:t>
            </w:r>
          </w:p>
        </w:tc>
        <w:tc>
          <w:tcPr>
            <w:tcW w:w="1035" w:type="dxa"/>
            <w:vAlign w:val="center"/>
          </w:tcPr>
          <w:p>
            <w:pPr>
              <w:pStyle w:val="13"/>
              <w:jc w:val="center"/>
              <w:rPr>
                <w:rFonts w:eastAsia="仿宋_GB2312"/>
                <w:sz w:val="24"/>
              </w:rPr>
            </w:pPr>
            <w:r>
              <w:rPr>
                <w:rFonts w:hint="eastAsia" w:ascii="仿宋_GB2312" w:eastAsia="仿宋_GB2312"/>
                <w:sz w:val="24"/>
                <w:szCs w:val="20"/>
                <w:lang w:val="en-US" w:eastAsia="zh-CN"/>
              </w:rPr>
              <w:t>2</w:t>
            </w:r>
          </w:p>
        </w:tc>
        <w:tc>
          <w:tcPr>
            <w:tcW w:w="2210" w:type="dxa"/>
            <w:vAlign w:val="center"/>
          </w:tcPr>
          <w:p>
            <w:pPr>
              <w:pStyle w:val="13"/>
              <w:jc w:val="center"/>
              <w:rPr>
                <w:rFonts w:eastAsia="仿宋_GB2312"/>
                <w:sz w:val="24"/>
              </w:rPr>
            </w:pPr>
            <w:r>
              <w:rPr>
                <w:rFonts w:hint="eastAsia" w:ascii="仿宋_GB2312" w:eastAsia="仿宋_GB2312"/>
                <w:sz w:val="24"/>
                <w:szCs w:val="20"/>
                <w:lang w:val="en-US" w:eastAsia="zh-CN"/>
              </w:rPr>
              <w:t>郭东升</w:t>
            </w:r>
          </w:p>
        </w:tc>
        <w:tc>
          <w:tcPr>
            <w:tcW w:w="1225" w:type="dxa"/>
            <w:vAlign w:val="center"/>
          </w:tcPr>
          <w:p>
            <w:pPr>
              <w:pStyle w:val="13"/>
              <w:jc w:val="center"/>
              <w:rPr>
                <w:rFonts w:eastAsia="仿宋_GB2312"/>
                <w:sz w:val="24"/>
              </w:rPr>
            </w:pPr>
            <w:r>
              <w:rPr>
                <w:rFonts w:hint="eastAsia" w:ascii="仿宋_GB2312" w:eastAsia="仿宋_GB2312"/>
                <w:sz w:val="24"/>
                <w:szCs w:val="20"/>
                <w:lang w:val="en-US" w:eastAsia="zh-CN"/>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jc w:val="center"/>
              <w:rPr>
                <w:rFonts w:eastAsia="仿宋_GB2312"/>
                <w:sz w:val="24"/>
              </w:rPr>
            </w:pPr>
            <w:r>
              <w:rPr>
                <w:rFonts w:eastAsia="仿宋_GB2312"/>
                <w:sz w:val="24"/>
              </w:rPr>
              <w:t>6</w:t>
            </w:r>
          </w:p>
        </w:tc>
        <w:tc>
          <w:tcPr>
            <w:tcW w:w="3348" w:type="dxa"/>
            <w:vAlign w:val="center"/>
          </w:tcPr>
          <w:p>
            <w:pPr>
              <w:pStyle w:val="13"/>
              <w:jc w:val="center"/>
              <w:rPr>
                <w:rFonts w:eastAsia="仿宋_GB2312"/>
                <w:sz w:val="24"/>
              </w:rPr>
            </w:pPr>
            <w:r>
              <w:rPr>
                <w:rFonts w:hint="eastAsia" w:ascii="仿宋_GB2312" w:eastAsia="仿宋_GB2312"/>
                <w:sz w:val="24"/>
                <w:szCs w:val="20"/>
                <w:lang w:val="en-US" w:eastAsia="zh-CN"/>
              </w:rPr>
              <w:t>油画基础</w:t>
            </w:r>
          </w:p>
        </w:tc>
        <w:tc>
          <w:tcPr>
            <w:tcW w:w="1214" w:type="dxa"/>
            <w:vAlign w:val="center"/>
          </w:tcPr>
          <w:p>
            <w:pPr>
              <w:pStyle w:val="13"/>
              <w:jc w:val="center"/>
              <w:rPr>
                <w:rFonts w:eastAsia="仿宋_GB2312"/>
                <w:sz w:val="24"/>
              </w:rPr>
            </w:pPr>
            <w:r>
              <w:rPr>
                <w:rFonts w:hint="eastAsia" w:ascii="仿宋_GB2312" w:eastAsia="仿宋_GB2312"/>
                <w:sz w:val="24"/>
                <w:szCs w:val="20"/>
                <w:lang w:val="en-US" w:eastAsia="en-US"/>
              </w:rPr>
              <w:t>64</w:t>
            </w:r>
          </w:p>
        </w:tc>
        <w:tc>
          <w:tcPr>
            <w:tcW w:w="1035" w:type="dxa"/>
            <w:vAlign w:val="center"/>
          </w:tcPr>
          <w:p>
            <w:pPr>
              <w:pStyle w:val="13"/>
              <w:jc w:val="center"/>
              <w:rPr>
                <w:rFonts w:eastAsia="仿宋_GB2312"/>
                <w:sz w:val="24"/>
              </w:rPr>
            </w:pPr>
            <w:r>
              <w:rPr>
                <w:rFonts w:hint="eastAsia" w:ascii="仿宋_GB2312" w:eastAsia="仿宋_GB2312"/>
                <w:sz w:val="24"/>
                <w:szCs w:val="20"/>
                <w:lang w:val="en-US" w:eastAsia="en-US"/>
              </w:rPr>
              <w:t>2</w:t>
            </w:r>
          </w:p>
        </w:tc>
        <w:tc>
          <w:tcPr>
            <w:tcW w:w="2210" w:type="dxa"/>
            <w:vAlign w:val="center"/>
          </w:tcPr>
          <w:p>
            <w:pPr>
              <w:pStyle w:val="13"/>
              <w:jc w:val="center"/>
              <w:rPr>
                <w:rFonts w:eastAsia="仿宋_GB2312"/>
                <w:sz w:val="24"/>
              </w:rPr>
            </w:pPr>
            <w:r>
              <w:rPr>
                <w:rFonts w:hint="default" w:ascii="仿宋_GB2312" w:eastAsia="仿宋_GB2312"/>
                <w:sz w:val="24"/>
                <w:szCs w:val="20"/>
                <w:lang w:val="en-US" w:eastAsia="en-US"/>
              </w:rPr>
              <w:t>马惠龙</w:t>
            </w:r>
          </w:p>
        </w:tc>
        <w:tc>
          <w:tcPr>
            <w:tcW w:w="1225" w:type="dxa"/>
            <w:vAlign w:val="center"/>
          </w:tcPr>
          <w:p>
            <w:pPr>
              <w:pStyle w:val="13"/>
              <w:jc w:val="center"/>
              <w:rPr>
                <w:rFonts w:eastAsia="仿宋_GB2312"/>
                <w:sz w:val="24"/>
              </w:rPr>
            </w:pPr>
            <w:r>
              <w:rPr>
                <w:rFonts w:hint="eastAsia" w:ascii="仿宋_GB2312" w:eastAsia="仿宋_GB2312"/>
                <w:sz w:val="24"/>
                <w:szCs w:val="20"/>
                <w:lang w:val="en-US" w:eastAsia="zh-CN"/>
              </w:rPr>
              <w:t>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jc w:val="center"/>
              <w:rPr>
                <w:rFonts w:eastAsia="仿宋_GB2312"/>
                <w:sz w:val="24"/>
              </w:rPr>
            </w:pPr>
            <w:r>
              <w:rPr>
                <w:rFonts w:eastAsia="仿宋_GB2312"/>
                <w:sz w:val="24"/>
              </w:rPr>
              <w:t>7</w:t>
            </w:r>
          </w:p>
        </w:tc>
        <w:tc>
          <w:tcPr>
            <w:tcW w:w="3348" w:type="dxa"/>
            <w:vAlign w:val="center"/>
          </w:tcPr>
          <w:p>
            <w:pPr>
              <w:pStyle w:val="13"/>
              <w:jc w:val="center"/>
              <w:rPr>
                <w:rFonts w:eastAsia="仿宋_GB2312"/>
                <w:sz w:val="24"/>
              </w:rPr>
            </w:pPr>
            <w:r>
              <w:rPr>
                <w:rFonts w:hint="eastAsia" w:ascii="仿宋_GB2312" w:eastAsia="仿宋_GB2312"/>
                <w:sz w:val="24"/>
                <w:szCs w:val="20"/>
                <w:lang w:val="en-US" w:eastAsia="en-US"/>
              </w:rPr>
              <w:t>材料运用</w:t>
            </w:r>
          </w:p>
        </w:tc>
        <w:tc>
          <w:tcPr>
            <w:tcW w:w="1214" w:type="dxa"/>
            <w:vAlign w:val="center"/>
          </w:tcPr>
          <w:p>
            <w:pPr>
              <w:pStyle w:val="13"/>
              <w:jc w:val="center"/>
              <w:rPr>
                <w:rFonts w:eastAsia="仿宋_GB2312"/>
                <w:sz w:val="24"/>
              </w:rPr>
            </w:pPr>
            <w:r>
              <w:rPr>
                <w:rFonts w:hint="eastAsia" w:ascii="仿宋_GB2312" w:eastAsia="仿宋_GB2312"/>
                <w:sz w:val="24"/>
                <w:szCs w:val="20"/>
                <w:lang w:val="en-US" w:eastAsia="zh-CN"/>
              </w:rPr>
              <w:t>48</w:t>
            </w:r>
          </w:p>
        </w:tc>
        <w:tc>
          <w:tcPr>
            <w:tcW w:w="1035" w:type="dxa"/>
            <w:vAlign w:val="center"/>
          </w:tcPr>
          <w:p>
            <w:pPr>
              <w:pStyle w:val="13"/>
              <w:jc w:val="center"/>
              <w:rPr>
                <w:rFonts w:eastAsia="仿宋_GB2312"/>
                <w:sz w:val="24"/>
              </w:rPr>
            </w:pPr>
            <w:r>
              <w:rPr>
                <w:rFonts w:hint="eastAsia" w:ascii="仿宋_GB2312" w:eastAsia="仿宋_GB2312"/>
                <w:sz w:val="24"/>
                <w:szCs w:val="20"/>
                <w:lang w:val="en-US" w:eastAsia="zh-CN"/>
              </w:rPr>
              <w:t>3</w:t>
            </w:r>
          </w:p>
        </w:tc>
        <w:tc>
          <w:tcPr>
            <w:tcW w:w="2210" w:type="dxa"/>
            <w:vAlign w:val="center"/>
          </w:tcPr>
          <w:p>
            <w:pPr>
              <w:pStyle w:val="13"/>
              <w:jc w:val="center"/>
              <w:rPr>
                <w:rFonts w:eastAsia="仿宋_GB2312"/>
                <w:sz w:val="24"/>
              </w:rPr>
            </w:pPr>
            <w:r>
              <w:rPr>
                <w:rFonts w:hint="eastAsia" w:ascii="仿宋_GB2312" w:eastAsia="仿宋_GB2312"/>
                <w:sz w:val="24"/>
                <w:szCs w:val="20"/>
                <w:lang w:val="en-US" w:eastAsia="zh-CN"/>
              </w:rPr>
              <w:t>徐舰、</w:t>
            </w:r>
            <w:r>
              <w:rPr>
                <w:rFonts w:hint="eastAsia" w:ascii="仿宋_GB2312" w:eastAsia="仿宋_GB2312"/>
                <w:sz w:val="24"/>
                <w:szCs w:val="20"/>
                <w:lang w:val="en-US" w:eastAsia="en-US"/>
              </w:rPr>
              <w:t>刘莎莎</w:t>
            </w:r>
          </w:p>
        </w:tc>
        <w:tc>
          <w:tcPr>
            <w:tcW w:w="1225" w:type="dxa"/>
            <w:vAlign w:val="center"/>
          </w:tcPr>
          <w:p>
            <w:pPr>
              <w:pStyle w:val="13"/>
              <w:jc w:val="center"/>
              <w:rPr>
                <w:rFonts w:eastAsia="仿宋_GB2312"/>
                <w:sz w:val="24"/>
              </w:rPr>
            </w:pPr>
            <w:r>
              <w:rPr>
                <w:rFonts w:hint="eastAsia" w:ascii="仿宋_GB2312" w:eastAsia="仿宋_GB2312"/>
                <w:sz w:val="24"/>
                <w:szCs w:val="20"/>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jc w:val="center"/>
              <w:rPr>
                <w:rFonts w:eastAsia="仿宋_GB2312"/>
                <w:sz w:val="24"/>
              </w:rPr>
            </w:pPr>
            <w:r>
              <w:rPr>
                <w:rFonts w:eastAsia="仿宋_GB2312"/>
                <w:sz w:val="24"/>
              </w:rPr>
              <w:t>8</w:t>
            </w:r>
          </w:p>
        </w:tc>
        <w:tc>
          <w:tcPr>
            <w:tcW w:w="3348" w:type="dxa"/>
            <w:vAlign w:val="center"/>
          </w:tcPr>
          <w:p>
            <w:pPr>
              <w:pStyle w:val="13"/>
              <w:jc w:val="center"/>
              <w:rPr>
                <w:rFonts w:eastAsia="仿宋_GB2312"/>
                <w:sz w:val="24"/>
              </w:rPr>
            </w:pPr>
            <w:r>
              <w:rPr>
                <w:rFonts w:hint="eastAsia" w:ascii="仿宋_GB2312" w:eastAsia="仿宋_GB2312"/>
                <w:sz w:val="24"/>
                <w:szCs w:val="20"/>
                <w:lang w:val="en-US" w:eastAsia="zh-CN"/>
              </w:rPr>
              <w:t>装饰色彩</w:t>
            </w:r>
          </w:p>
        </w:tc>
        <w:tc>
          <w:tcPr>
            <w:tcW w:w="1214" w:type="dxa"/>
            <w:vAlign w:val="center"/>
          </w:tcPr>
          <w:p>
            <w:pPr>
              <w:pStyle w:val="13"/>
              <w:jc w:val="center"/>
              <w:rPr>
                <w:rFonts w:eastAsia="仿宋_GB2312"/>
                <w:sz w:val="24"/>
              </w:rPr>
            </w:pPr>
            <w:r>
              <w:rPr>
                <w:rFonts w:hint="eastAsia" w:ascii="仿宋_GB2312" w:eastAsia="仿宋_GB2312"/>
                <w:sz w:val="24"/>
                <w:szCs w:val="20"/>
                <w:lang w:val="en-US" w:eastAsia="zh-CN"/>
              </w:rPr>
              <w:t>32</w:t>
            </w:r>
          </w:p>
        </w:tc>
        <w:tc>
          <w:tcPr>
            <w:tcW w:w="1035" w:type="dxa"/>
            <w:vAlign w:val="center"/>
          </w:tcPr>
          <w:p>
            <w:pPr>
              <w:pStyle w:val="13"/>
              <w:jc w:val="center"/>
              <w:rPr>
                <w:rFonts w:eastAsia="仿宋_GB2312"/>
                <w:sz w:val="24"/>
              </w:rPr>
            </w:pPr>
            <w:r>
              <w:rPr>
                <w:rFonts w:hint="eastAsia" w:ascii="仿宋_GB2312" w:eastAsia="仿宋_GB2312"/>
                <w:sz w:val="24"/>
                <w:szCs w:val="20"/>
                <w:lang w:val="en-US" w:eastAsia="zh-CN"/>
              </w:rPr>
              <w:t>2</w:t>
            </w:r>
          </w:p>
        </w:tc>
        <w:tc>
          <w:tcPr>
            <w:tcW w:w="2210" w:type="dxa"/>
            <w:vAlign w:val="center"/>
          </w:tcPr>
          <w:p>
            <w:pPr>
              <w:pStyle w:val="13"/>
              <w:jc w:val="center"/>
              <w:rPr>
                <w:rFonts w:eastAsia="仿宋_GB2312"/>
                <w:sz w:val="24"/>
              </w:rPr>
            </w:pPr>
            <w:r>
              <w:rPr>
                <w:rFonts w:hint="eastAsia" w:ascii="仿宋_GB2312" w:eastAsia="仿宋_GB2312"/>
                <w:sz w:val="24"/>
                <w:szCs w:val="20"/>
                <w:lang w:val="en-US" w:eastAsia="zh-CN"/>
              </w:rPr>
              <w:t>尹小兵</w:t>
            </w:r>
          </w:p>
        </w:tc>
        <w:tc>
          <w:tcPr>
            <w:tcW w:w="1225" w:type="dxa"/>
            <w:vAlign w:val="center"/>
          </w:tcPr>
          <w:p>
            <w:pPr>
              <w:pStyle w:val="13"/>
              <w:jc w:val="center"/>
              <w:rPr>
                <w:rFonts w:eastAsia="仿宋_GB2312"/>
                <w:sz w:val="24"/>
              </w:rPr>
            </w:pPr>
            <w:r>
              <w:rPr>
                <w:rFonts w:hint="eastAsia" w:ascii="仿宋_GB2312" w:eastAsia="仿宋_GB2312"/>
                <w:sz w:val="24"/>
                <w:szCs w:val="20"/>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jc w:val="center"/>
              <w:rPr>
                <w:rFonts w:eastAsia="仿宋_GB2312"/>
                <w:sz w:val="24"/>
              </w:rPr>
            </w:pPr>
            <w:r>
              <w:rPr>
                <w:rFonts w:eastAsia="仿宋_GB2312"/>
                <w:sz w:val="24"/>
              </w:rPr>
              <w:t>9</w:t>
            </w:r>
          </w:p>
        </w:tc>
        <w:tc>
          <w:tcPr>
            <w:tcW w:w="3348" w:type="dxa"/>
            <w:vAlign w:val="center"/>
          </w:tcPr>
          <w:p>
            <w:pPr>
              <w:pStyle w:val="13"/>
              <w:jc w:val="center"/>
              <w:rPr>
                <w:rFonts w:eastAsia="仿宋_GB2312"/>
                <w:sz w:val="24"/>
              </w:rPr>
            </w:pPr>
            <w:r>
              <w:rPr>
                <w:rFonts w:hint="eastAsia" w:ascii="仿宋_GB2312" w:eastAsia="仿宋_GB2312"/>
                <w:sz w:val="24"/>
                <w:szCs w:val="20"/>
                <w:lang w:val="en-US" w:eastAsia="zh-CN"/>
              </w:rPr>
              <w:t>油画人像</w:t>
            </w:r>
          </w:p>
        </w:tc>
        <w:tc>
          <w:tcPr>
            <w:tcW w:w="1214" w:type="dxa"/>
            <w:vAlign w:val="center"/>
          </w:tcPr>
          <w:p>
            <w:pPr>
              <w:pStyle w:val="13"/>
              <w:jc w:val="center"/>
              <w:rPr>
                <w:rFonts w:eastAsia="仿宋_GB2312"/>
                <w:sz w:val="24"/>
              </w:rPr>
            </w:pPr>
            <w:r>
              <w:rPr>
                <w:rFonts w:hint="eastAsia" w:ascii="仿宋_GB2312" w:eastAsia="仿宋_GB2312"/>
                <w:sz w:val="24"/>
                <w:szCs w:val="20"/>
                <w:lang w:val="en-US" w:eastAsia="zh-CN"/>
              </w:rPr>
              <w:t>48</w:t>
            </w:r>
          </w:p>
        </w:tc>
        <w:tc>
          <w:tcPr>
            <w:tcW w:w="1035" w:type="dxa"/>
            <w:vAlign w:val="center"/>
          </w:tcPr>
          <w:p>
            <w:pPr>
              <w:pStyle w:val="13"/>
              <w:jc w:val="center"/>
              <w:rPr>
                <w:rFonts w:eastAsia="仿宋_GB2312"/>
                <w:sz w:val="24"/>
              </w:rPr>
            </w:pPr>
            <w:r>
              <w:rPr>
                <w:rFonts w:hint="eastAsia" w:ascii="仿宋_GB2312" w:eastAsia="仿宋_GB2312"/>
                <w:sz w:val="24"/>
                <w:szCs w:val="20"/>
                <w:lang w:val="en-US" w:eastAsia="zh-CN"/>
              </w:rPr>
              <w:t>3</w:t>
            </w:r>
          </w:p>
        </w:tc>
        <w:tc>
          <w:tcPr>
            <w:tcW w:w="2210" w:type="dxa"/>
            <w:vAlign w:val="center"/>
          </w:tcPr>
          <w:p>
            <w:pPr>
              <w:pStyle w:val="13"/>
              <w:jc w:val="center"/>
              <w:rPr>
                <w:rFonts w:eastAsia="仿宋_GB2312"/>
                <w:sz w:val="24"/>
              </w:rPr>
            </w:pPr>
            <w:r>
              <w:rPr>
                <w:rFonts w:hint="default" w:ascii="仿宋_GB2312" w:eastAsia="仿宋_GB2312"/>
                <w:sz w:val="24"/>
                <w:szCs w:val="20"/>
                <w:lang w:val="en-US" w:eastAsia="en-US"/>
              </w:rPr>
              <w:t>马惠龙</w:t>
            </w:r>
            <w:r>
              <w:rPr>
                <w:rFonts w:hint="eastAsia" w:ascii="仿宋_GB2312" w:eastAsia="仿宋_GB2312"/>
                <w:sz w:val="24"/>
                <w:szCs w:val="20"/>
                <w:lang w:val="en-US" w:eastAsia="zh-CN"/>
              </w:rPr>
              <w:t>、唐文</w:t>
            </w:r>
          </w:p>
        </w:tc>
        <w:tc>
          <w:tcPr>
            <w:tcW w:w="1225" w:type="dxa"/>
            <w:vAlign w:val="center"/>
          </w:tcPr>
          <w:p>
            <w:pPr>
              <w:pStyle w:val="13"/>
              <w:jc w:val="center"/>
              <w:rPr>
                <w:rFonts w:eastAsia="仿宋_GB2312"/>
                <w:sz w:val="24"/>
              </w:rPr>
            </w:pPr>
            <w:r>
              <w:rPr>
                <w:rFonts w:hint="eastAsia" w:ascii="仿宋_GB2312" w:eastAsia="仿宋_GB2312"/>
                <w:sz w:val="24"/>
                <w:szCs w:val="20"/>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jc w:val="center"/>
              <w:rPr>
                <w:rFonts w:eastAsia="仿宋_GB2312"/>
                <w:sz w:val="24"/>
              </w:rPr>
            </w:pPr>
            <w:r>
              <w:rPr>
                <w:rFonts w:eastAsia="仿宋_GB2312"/>
                <w:sz w:val="24"/>
              </w:rPr>
              <w:t>10</w:t>
            </w:r>
          </w:p>
        </w:tc>
        <w:tc>
          <w:tcPr>
            <w:tcW w:w="3348" w:type="dxa"/>
            <w:vAlign w:val="center"/>
          </w:tcPr>
          <w:p>
            <w:pPr>
              <w:pStyle w:val="13"/>
              <w:jc w:val="center"/>
              <w:rPr>
                <w:rFonts w:eastAsia="仿宋_GB2312"/>
                <w:sz w:val="24"/>
              </w:rPr>
            </w:pPr>
            <w:r>
              <w:rPr>
                <w:rFonts w:hint="eastAsia" w:ascii="仿宋_GB2312" w:eastAsia="仿宋_GB2312"/>
                <w:sz w:val="24"/>
                <w:szCs w:val="20"/>
                <w:lang w:val="en-US" w:eastAsia="zh-CN"/>
              </w:rPr>
              <w:t>油画人体</w:t>
            </w:r>
          </w:p>
        </w:tc>
        <w:tc>
          <w:tcPr>
            <w:tcW w:w="1214" w:type="dxa"/>
            <w:vAlign w:val="center"/>
          </w:tcPr>
          <w:p>
            <w:pPr>
              <w:pStyle w:val="13"/>
              <w:jc w:val="center"/>
              <w:rPr>
                <w:rFonts w:eastAsia="仿宋_GB2312"/>
                <w:sz w:val="24"/>
              </w:rPr>
            </w:pPr>
            <w:r>
              <w:rPr>
                <w:rFonts w:hint="eastAsia" w:ascii="仿宋_GB2312" w:eastAsia="仿宋_GB2312"/>
                <w:sz w:val="24"/>
                <w:szCs w:val="20"/>
                <w:lang w:val="en-US" w:eastAsia="zh-CN"/>
              </w:rPr>
              <w:t>48</w:t>
            </w:r>
          </w:p>
        </w:tc>
        <w:tc>
          <w:tcPr>
            <w:tcW w:w="1035" w:type="dxa"/>
            <w:vAlign w:val="center"/>
          </w:tcPr>
          <w:p>
            <w:pPr>
              <w:pStyle w:val="13"/>
              <w:jc w:val="center"/>
              <w:rPr>
                <w:rFonts w:eastAsia="仿宋_GB2312"/>
                <w:sz w:val="24"/>
              </w:rPr>
            </w:pPr>
            <w:r>
              <w:rPr>
                <w:rFonts w:hint="eastAsia" w:ascii="仿宋_GB2312" w:eastAsia="仿宋_GB2312"/>
                <w:sz w:val="24"/>
                <w:szCs w:val="20"/>
                <w:lang w:val="en-US" w:eastAsia="zh-CN"/>
              </w:rPr>
              <w:t>3</w:t>
            </w:r>
          </w:p>
        </w:tc>
        <w:tc>
          <w:tcPr>
            <w:tcW w:w="2210" w:type="dxa"/>
            <w:vAlign w:val="center"/>
          </w:tcPr>
          <w:p>
            <w:pPr>
              <w:pStyle w:val="13"/>
              <w:jc w:val="center"/>
              <w:rPr>
                <w:rFonts w:eastAsia="仿宋_GB2312"/>
                <w:sz w:val="24"/>
              </w:rPr>
            </w:pPr>
            <w:r>
              <w:rPr>
                <w:rFonts w:hint="eastAsia" w:ascii="仿宋_GB2312" w:eastAsia="仿宋_GB2312"/>
                <w:sz w:val="24"/>
                <w:szCs w:val="20"/>
                <w:lang w:val="en-US" w:eastAsia="zh-CN"/>
              </w:rPr>
              <w:t>唐文、</w:t>
            </w:r>
            <w:r>
              <w:rPr>
                <w:rFonts w:hint="default" w:ascii="仿宋_GB2312" w:eastAsia="仿宋_GB2312"/>
                <w:sz w:val="24"/>
                <w:szCs w:val="20"/>
                <w:lang w:val="en-US" w:eastAsia="en-US"/>
              </w:rPr>
              <w:t>马惠龙</w:t>
            </w:r>
          </w:p>
        </w:tc>
        <w:tc>
          <w:tcPr>
            <w:tcW w:w="1225" w:type="dxa"/>
            <w:vAlign w:val="center"/>
          </w:tcPr>
          <w:p>
            <w:pPr>
              <w:pStyle w:val="13"/>
              <w:jc w:val="center"/>
              <w:rPr>
                <w:rFonts w:eastAsia="仿宋_GB2312"/>
                <w:sz w:val="24"/>
              </w:rPr>
            </w:pPr>
            <w:r>
              <w:rPr>
                <w:rFonts w:hint="eastAsia" w:ascii="仿宋_GB2312" w:eastAsia="仿宋_GB2312"/>
                <w:sz w:val="24"/>
                <w:szCs w:val="20"/>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jc w:val="center"/>
              <w:rPr>
                <w:rFonts w:eastAsia="仿宋_GB2312"/>
                <w:sz w:val="24"/>
              </w:rPr>
            </w:pPr>
            <w:r>
              <w:rPr>
                <w:rFonts w:eastAsia="仿宋_GB2312"/>
                <w:sz w:val="24"/>
              </w:rPr>
              <w:t>11</w:t>
            </w:r>
          </w:p>
        </w:tc>
        <w:tc>
          <w:tcPr>
            <w:tcW w:w="3348" w:type="dxa"/>
            <w:vAlign w:val="center"/>
          </w:tcPr>
          <w:p>
            <w:pPr>
              <w:pStyle w:val="13"/>
              <w:jc w:val="center"/>
              <w:rPr>
                <w:rFonts w:eastAsia="仿宋_GB2312"/>
                <w:sz w:val="24"/>
              </w:rPr>
            </w:pPr>
            <w:r>
              <w:rPr>
                <w:rFonts w:hint="eastAsia" w:ascii="仿宋_GB2312" w:eastAsia="仿宋_GB2312"/>
                <w:sz w:val="24"/>
                <w:szCs w:val="20"/>
                <w:lang w:val="en-US" w:eastAsia="zh-CN"/>
              </w:rPr>
              <w:t>油画风景</w:t>
            </w:r>
          </w:p>
        </w:tc>
        <w:tc>
          <w:tcPr>
            <w:tcW w:w="1214" w:type="dxa"/>
            <w:vAlign w:val="center"/>
          </w:tcPr>
          <w:p>
            <w:pPr>
              <w:pStyle w:val="13"/>
              <w:jc w:val="center"/>
              <w:rPr>
                <w:rFonts w:eastAsia="仿宋_GB2312"/>
                <w:sz w:val="24"/>
              </w:rPr>
            </w:pPr>
            <w:r>
              <w:rPr>
                <w:rFonts w:hint="eastAsia" w:ascii="仿宋_GB2312" w:eastAsia="仿宋_GB2312"/>
                <w:sz w:val="24"/>
                <w:szCs w:val="20"/>
                <w:lang w:val="en-US" w:eastAsia="zh-CN"/>
              </w:rPr>
              <w:t>64</w:t>
            </w:r>
          </w:p>
        </w:tc>
        <w:tc>
          <w:tcPr>
            <w:tcW w:w="1035" w:type="dxa"/>
            <w:vAlign w:val="center"/>
          </w:tcPr>
          <w:p>
            <w:pPr>
              <w:pStyle w:val="13"/>
              <w:jc w:val="center"/>
              <w:rPr>
                <w:rFonts w:eastAsia="仿宋_GB2312"/>
                <w:sz w:val="24"/>
              </w:rPr>
            </w:pPr>
            <w:r>
              <w:rPr>
                <w:rFonts w:hint="eastAsia" w:ascii="仿宋_GB2312" w:eastAsia="仿宋_GB2312"/>
                <w:sz w:val="24"/>
                <w:szCs w:val="20"/>
                <w:lang w:val="en-US" w:eastAsia="zh-CN"/>
              </w:rPr>
              <w:t>4</w:t>
            </w:r>
          </w:p>
        </w:tc>
        <w:tc>
          <w:tcPr>
            <w:tcW w:w="2210" w:type="dxa"/>
            <w:vAlign w:val="center"/>
          </w:tcPr>
          <w:p>
            <w:pPr>
              <w:pStyle w:val="13"/>
              <w:jc w:val="center"/>
              <w:rPr>
                <w:rFonts w:eastAsia="仿宋_GB2312"/>
                <w:sz w:val="24"/>
              </w:rPr>
            </w:pPr>
            <w:r>
              <w:rPr>
                <w:rFonts w:hint="default" w:ascii="仿宋_GB2312" w:eastAsia="仿宋_GB2312"/>
                <w:sz w:val="24"/>
                <w:szCs w:val="20"/>
                <w:lang w:val="en-US" w:eastAsia="en-US"/>
              </w:rPr>
              <w:t>马惠龙</w:t>
            </w:r>
          </w:p>
        </w:tc>
        <w:tc>
          <w:tcPr>
            <w:tcW w:w="1225" w:type="dxa"/>
            <w:vAlign w:val="center"/>
          </w:tcPr>
          <w:p>
            <w:pPr>
              <w:pStyle w:val="13"/>
              <w:jc w:val="center"/>
              <w:rPr>
                <w:rFonts w:eastAsia="仿宋_GB2312"/>
                <w:sz w:val="24"/>
              </w:rPr>
            </w:pPr>
            <w:r>
              <w:rPr>
                <w:rFonts w:hint="eastAsia" w:ascii="仿宋_GB2312" w:eastAsia="仿宋_GB2312"/>
                <w:sz w:val="24"/>
                <w:szCs w:val="20"/>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jc w:val="center"/>
              <w:rPr>
                <w:rFonts w:eastAsia="仿宋_GB2312"/>
                <w:sz w:val="24"/>
              </w:rPr>
            </w:pPr>
            <w:r>
              <w:rPr>
                <w:rFonts w:eastAsia="仿宋_GB2312"/>
                <w:sz w:val="24"/>
              </w:rPr>
              <w:t>12</w:t>
            </w:r>
          </w:p>
        </w:tc>
        <w:tc>
          <w:tcPr>
            <w:tcW w:w="3348" w:type="dxa"/>
            <w:vAlign w:val="center"/>
          </w:tcPr>
          <w:p>
            <w:pPr>
              <w:pStyle w:val="13"/>
              <w:jc w:val="center"/>
              <w:rPr>
                <w:rFonts w:eastAsia="仿宋_GB2312"/>
                <w:sz w:val="24"/>
              </w:rPr>
            </w:pPr>
            <w:r>
              <w:rPr>
                <w:rFonts w:hint="eastAsia" w:ascii="仿宋_GB2312" w:eastAsia="仿宋_GB2312"/>
                <w:sz w:val="24"/>
                <w:szCs w:val="20"/>
                <w:lang w:val="en-US" w:eastAsia="zh-CN"/>
              </w:rPr>
              <w:t>造型设计</w:t>
            </w:r>
          </w:p>
        </w:tc>
        <w:tc>
          <w:tcPr>
            <w:tcW w:w="1214" w:type="dxa"/>
            <w:vAlign w:val="center"/>
          </w:tcPr>
          <w:p>
            <w:pPr>
              <w:pStyle w:val="13"/>
              <w:jc w:val="center"/>
              <w:rPr>
                <w:rFonts w:eastAsia="仿宋_GB2312"/>
                <w:sz w:val="24"/>
              </w:rPr>
            </w:pPr>
            <w:r>
              <w:rPr>
                <w:rFonts w:hint="eastAsia" w:ascii="仿宋_GB2312" w:eastAsia="仿宋_GB2312"/>
                <w:sz w:val="24"/>
                <w:szCs w:val="20"/>
                <w:lang w:val="en-US" w:eastAsia="zh-CN"/>
              </w:rPr>
              <w:t>48</w:t>
            </w:r>
          </w:p>
        </w:tc>
        <w:tc>
          <w:tcPr>
            <w:tcW w:w="1035" w:type="dxa"/>
            <w:vAlign w:val="center"/>
          </w:tcPr>
          <w:p>
            <w:pPr>
              <w:pStyle w:val="13"/>
              <w:jc w:val="center"/>
              <w:rPr>
                <w:rFonts w:eastAsia="仿宋_GB2312"/>
                <w:sz w:val="24"/>
              </w:rPr>
            </w:pPr>
            <w:r>
              <w:rPr>
                <w:rFonts w:hint="eastAsia" w:ascii="仿宋_GB2312" w:eastAsia="仿宋_GB2312"/>
                <w:sz w:val="24"/>
                <w:szCs w:val="20"/>
                <w:lang w:val="en-US" w:eastAsia="zh-CN"/>
              </w:rPr>
              <w:t>3</w:t>
            </w:r>
          </w:p>
        </w:tc>
        <w:tc>
          <w:tcPr>
            <w:tcW w:w="2210" w:type="dxa"/>
            <w:vAlign w:val="center"/>
          </w:tcPr>
          <w:p>
            <w:pPr>
              <w:pStyle w:val="13"/>
              <w:jc w:val="center"/>
              <w:rPr>
                <w:rFonts w:eastAsia="仿宋_GB2312"/>
                <w:sz w:val="24"/>
              </w:rPr>
            </w:pPr>
            <w:r>
              <w:rPr>
                <w:rFonts w:hint="eastAsia" w:ascii="仿宋_GB2312" w:eastAsia="仿宋_GB2312"/>
                <w:sz w:val="24"/>
                <w:szCs w:val="20"/>
                <w:lang w:val="en-US" w:eastAsia="zh-CN"/>
              </w:rPr>
              <w:t>郭东升</w:t>
            </w:r>
          </w:p>
        </w:tc>
        <w:tc>
          <w:tcPr>
            <w:tcW w:w="1225" w:type="dxa"/>
            <w:vAlign w:val="center"/>
          </w:tcPr>
          <w:p>
            <w:pPr>
              <w:pStyle w:val="13"/>
              <w:jc w:val="center"/>
              <w:rPr>
                <w:rFonts w:eastAsia="仿宋_GB2312"/>
                <w:sz w:val="24"/>
              </w:rPr>
            </w:pPr>
            <w:r>
              <w:rPr>
                <w:rFonts w:hint="eastAsia" w:ascii="仿宋_GB2312" w:eastAsia="仿宋_GB2312"/>
                <w:sz w:val="24"/>
                <w:szCs w:val="20"/>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jc w:val="center"/>
              <w:rPr>
                <w:rFonts w:eastAsia="仿宋_GB2312"/>
                <w:sz w:val="24"/>
              </w:rPr>
            </w:pPr>
            <w:r>
              <w:rPr>
                <w:rFonts w:eastAsia="仿宋_GB2312"/>
                <w:sz w:val="24"/>
              </w:rPr>
              <w:t>13</w:t>
            </w:r>
          </w:p>
        </w:tc>
        <w:tc>
          <w:tcPr>
            <w:tcW w:w="3348" w:type="dxa"/>
            <w:vAlign w:val="center"/>
          </w:tcPr>
          <w:p>
            <w:pPr>
              <w:pStyle w:val="13"/>
              <w:jc w:val="center"/>
              <w:rPr>
                <w:rFonts w:eastAsia="仿宋_GB2312"/>
                <w:sz w:val="24"/>
              </w:rPr>
            </w:pPr>
            <w:r>
              <w:rPr>
                <w:rFonts w:hint="eastAsia" w:ascii="仿宋_GB2312" w:eastAsia="仿宋_GB2312"/>
                <w:sz w:val="24"/>
                <w:szCs w:val="20"/>
                <w:lang w:val="en-US" w:eastAsia="zh-CN"/>
              </w:rPr>
              <w:t>油画创作</w:t>
            </w:r>
          </w:p>
        </w:tc>
        <w:tc>
          <w:tcPr>
            <w:tcW w:w="1214" w:type="dxa"/>
            <w:vAlign w:val="center"/>
          </w:tcPr>
          <w:p>
            <w:pPr>
              <w:pStyle w:val="13"/>
              <w:jc w:val="center"/>
              <w:rPr>
                <w:rFonts w:eastAsia="仿宋_GB2312"/>
                <w:sz w:val="24"/>
              </w:rPr>
            </w:pPr>
            <w:r>
              <w:rPr>
                <w:rFonts w:hint="eastAsia" w:ascii="仿宋_GB2312" w:eastAsia="仿宋_GB2312"/>
                <w:sz w:val="24"/>
                <w:szCs w:val="20"/>
                <w:lang w:val="en-US" w:eastAsia="zh-CN"/>
              </w:rPr>
              <w:t>64</w:t>
            </w:r>
          </w:p>
        </w:tc>
        <w:tc>
          <w:tcPr>
            <w:tcW w:w="1035" w:type="dxa"/>
            <w:vAlign w:val="center"/>
          </w:tcPr>
          <w:p>
            <w:pPr>
              <w:pStyle w:val="13"/>
              <w:jc w:val="center"/>
              <w:rPr>
                <w:rFonts w:eastAsia="仿宋_GB2312"/>
                <w:sz w:val="24"/>
              </w:rPr>
            </w:pPr>
            <w:r>
              <w:rPr>
                <w:rFonts w:hint="eastAsia" w:ascii="仿宋_GB2312" w:eastAsia="仿宋_GB2312"/>
                <w:sz w:val="24"/>
                <w:szCs w:val="20"/>
                <w:lang w:val="en-US" w:eastAsia="zh-CN"/>
              </w:rPr>
              <w:t>4</w:t>
            </w:r>
          </w:p>
        </w:tc>
        <w:tc>
          <w:tcPr>
            <w:tcW w:w="2210" w:type="dxa"/>
            <w:vAlign w:val="center"/>
          </w:tcPr>
          <w:p>
            <w:pPr>
              <w:pStyle w:val="13"/>
              <w:jc w:val="center"/>
              <w:rPr>
                <w:rFonts w:eastAsia="仿宋_GB2312"/>
                <w:sz w:val="24"/>
              </w:rPr>
            </w:pPr>
            <w:r>
              <w:rPr>
                <w:rFonts w:hint="default" w:ascii="仿宋_GB2312" w:eastAsia="仿宋_GB2312"/>
                <w:sz w:val="24"/>
                <w:szCs w:val="20"/>
                <w:lang w:val="en-US" w:eastAsia="en-US"/>
              </w:rPr>
              <w:t>马惠龙</w:t>
            </w:r>
          </w:p>
        </w:tc>
        <w:tc>
          <w:tcPr>
            <w:tcW w:w="1225" w:type="dxa"/>
            <w:vAlign w:val="center"/>
          </w:tcPr>
          <w:p>
            <w:pPr>
              <w:pStyle w:val="13"/>
              <w:jc w:val="center"/>
              <w:rPr>
                <w:rFonts w:eastAsia="仿宋_GB2312"/>
                <w:sz w:val="24"/>
              </w:rPr>
            </w:pPr>
            <w:r>
              <w:rPr>
                <w:rFonts w:hint="eastAsia" w:ascii="仿宋_GB2312" w:eastAsia="仿宋_GB2312"/>
                <w:sz w:val="24"/>
                <w:szCs w:val="20"/>
                <w:lang w:val="en-US" w:eastAsia="zh-CN"/>
              </w:rPr>
              <w:t>6</w:t>
            </w:r>
          </w:p>
        </w:tc>
      </w:tr>
    </w:tbl>
    <w:p>
      <w:pPr>
        <w:rPr>
          <w:rFonts w:eastAsia="仿宋_GB2312"/>
        </w:rPr>
      </w:pPr>
      <w:r>
        <w:rPr>
          <w:rFonts w:eastAsia="仿宋_GB2312"/>
          <w:sz w:val="24"/>
        </w:rPr>
        <w:br w:type="page"/>
      </w:r>
    </w:p>
    <w:p>
      <w:pPr>
        <w:ind w:firstLine="705" w:firstLineChars="196"/>
        <w:jc w:val="center"/>
        <w:rPr>
          <w:rFonts w:eastAsia="仿宋_GB2312"/>
          <w:kern w:val="0"/>
          <w:sz w:val="24"/>
        </w:rPr>
      </w:pPr>
      <w:r>
        <w:rPr>
          <w:rFonts w:hint="eastAsia" w:ascii="黑体" w:hAnsi="黑体" w:eastAsia="黑体"/>
          <w:bCs/>
          <w:kern w:val="0"/>
          <w:sz w:val="36"/>
          <w:szCs w:val="36"/>
        </w:rPr>
        <w:t>8.其他办学条件情况表</w:t>
      </w:r>
    </w:p>
    <w:tbl>
      <w:tblPr>
        <w:tblStyle w:val="5"/>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514"/>
        <w:gridCol w:w="745"/>
        <w:gridCol w:w="814"/>
        <w:gridCol w:w="1414"/>
        <w:gridCol w:w="376"/>
        <w:gridCol w:w="758"/>
        <w:gridCol w:w="1518"/>
        <w:gridCol w:w="774"/>
        <w:gridCol w:w="400"/>
        <w:gridCol w:w="575"/>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129" w:type="dxa"/>
            <w:gridSpan w:val="2"/>
            <w:vAlign w:val="center"/>
          </w:tcPr>
          <w:p>
            <w:pPr>
              <w:ind w:left="420" w:hanging="420" w:hangingChars="200"/>
              <w:jc w:val="center"/>
              <w:rPr>
                <w:rFonts w:eastAsia="仿宋_GB2312"/>
              </w:rPr>
            </w:pPr>
            <w:r>
              <w:rPr>
                <w:rFonts w:eastAsia="仿宋_GB2312"/>
              </w:rPr>
              <w:t>专业名称</w:t>
            </w:r>
          </w:p>
        </w:tc>
        <w:tc>
          <w:tcPr>
            <w:tcW w:w="4107" w:type="dxa"/>
            <w:gridSpan w:val="5"/>
            <w:vAlign w:val="center"/>
          </w:tcPr>
          <w:p>
            <w:pPr>
              <w:widowControl/>
              <w:jc w:val="center"/>
              <w:rPr>
                <w:rFonts w:hint="eastAsia" w:eastAsia="仿宋_GB2312"/>
                <w:lang w:val="en-US" w:eastAsia="zh-CN"/>
              </w:rPr>
            </w:pPr>
            <w:r>
              <w:rPr>
                <w:rFonts w:hint="eastAsia" w:eastAsia="仿宋_GB2312"/>
                <w:lang w:val="en-US" w:eastAsia="zh-CN"/>
              </w:rPr>
              <w:t>绘画</w:t>
            </w:r>
          </w:p>
        </w:tc>
        <w:tc>
          <w:tcPr>
            <w:tcW w:w="1518" w:type="dxa"/>
            <w:vAlign w:val="center"/>
          </w:tcPr>
          <w:p>
            <w:pPr>
              <w:widowControl/>
              <w:jc w:val="center"/>
              <w:rPr>
                <w:rFonts w:eastAsia="仿宋_GB2312"/>
              </w:rPr>
            </w:pPr>
            <w:r>
              <w:rPr>
                <w:rFonts w:eastAsia="仿宋_GB2312"/>
              </w:rPr>
              <w:t>开办经费及来源</w:t>
            </w:r>
          </w:p>
        </w:tc>
        <w:tc>
          <w:tcPr>
            <w:tcW w:w="2225" w:type="dxa"/>
            <w:gridSpan w:val="4"/>
            <w:vAlign w:val="center"/>
          </w:tcPr>
          <w:p>
            <w:pPr>
              <w:widowControl/>
              <w:jc w:val="center"/>
              <w:rPr>
                <w:rFonts w:hint="eastAsia" w:eastAsia="仿宋_GB2312"/>
                <w:lang w:val="en-US" w:eastAsia="zh-CN"/>
              </w:rPr>
            </w:pPr>
            <w:r>
              <w:rPr>
                <w:rFonts w:hint="eastAsia" w:eastAsia="仿宋_GB2312"/>
                <w:lang w:val="en-US"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4" w:type="dxa"/>
            <w:gridSpan w:val="3"/>
            <w:vAlign w:val="center"/>
          </w:tcPr>
          <w:p>
            <w:pPr>
              <w:ind w:left="210" w:hanging="210" w:hangingChars="100"/>
              <w:jc w:val="center"/>
              <w:rPr>
                <w:rFonts w:eastAsia="仿宋_GB2312"/>
              </w:rPr>
            </w:pPr>
            <w:r>
              <w:rPr>
                <w:rFonts w:eastAsia="仿宋_GB2312"/>
              </w:rPr>
              <w:t>申报专业副高及以上职称(在岗)人数</w:t>
            </w:r>
          </w:p>
        </w:tc>
        <w:tc>
          <w:tcPr>
            <w:tcW w:w="814" w:type="dxa"/>
            <w:vAlign w:val="center"/>
          </w:tcPr>
          <w:p>
            <w:pPr>
              <w:jc w:val="center"/>
              <w:rPr>
                <w:rFonts w:hint="default" w:eastAsia="仿宋_GB2312"/>
                <w:lang w:val="en-US" w:eastAsia="zh-CN"/>
              </w:rPr>
            </w:pPr>
            <w:r>
              <w:rPr>
                <w:rFonts w:hint="eastAsia" w:eastAsia="仿宋_GB2312"/>
                <w:lang w:val="en-US" w:eastAsia="zh-CN"/>
              </w:rPr>
              <w:t>15</w:t>
            </w:r>
          </w:p>
        </w:tc>
        <w:tc>
          <w:tcPr>
            <w:tcW w:w="1414" w:type="dxa"/>
            <w:vAlign w:val="center"/>
          </w:tcPr>
          <w:p>
            <w:pPr>
              <w:widowControl/>
              <w:jc w:val="center"/>
              <w:rPr>
                <w:rFonts w:eastAsia="仿宋_GB2312"/>
              </w:rPr>
            </w:pPr>
            <w:r>
              <w:rPr>
                <w:rFonts w:eastAsia="仿宋_GB2312"/>
              </w:rPr>
              <w:t>其中该专业</w:t>
            </w:r>
          </w:p>
          <w:p>
            <w:pPr>
              <w:widowControl/>
              <w:jc w:val="center"/>
              <w:rPr>
                <w:rFonts w:eastAsia="仿宋_GB2312"/>
              </w:rPr>
            </w:pPr>
            <w:r>
              <w:rPr>
                <w:rFonts w:eastAsia="仿宋_GB2312"/>
              </w:rPr>
              <w:t>专职在岗人数</w:t>
            </w:r>
          </w:p>
        </w:tc>
        <w:tc>
          <w:tcPr>
            <w:tcW w:w="1134" w:type="dxa"/>
            <w:gridSpan w:val="2"/>
            <w:vAlign w:val="center"/>
          </w:tcPr>
          <w:p>
            <w:pPr>
              <w:widowControl/>
              <w:jc w:val="center"/>
              <w:rPr>
                <w:rFonts w:hint="default" w:eastAsia="仿宋_GB2312"/>
                <w:lang w:val="en-US" w:eastAsia="zh-CN"/>
              </w:rPr>
            </w:pPr>
            <w:r>
              <w:rPr>
                <w:rFonts w:hint="eastAsia" w:eastAsia="仿宋_GB2312"/>
                <w:lang w:val="en-US" w:eastAsia="zh-CN"/>
              </w:rPr>
              <w:t>20</w:t>
            </w:r>
          </w:p>
        </w:tc>
        <w:tc>
          <w:tcPr>
            <w:tcW w:w="1518" w:type="dxa"/>
            <w:vAlign w:val="center"/>
          </w:tcPr>
          <w:p>
            <w:pPr>
              <w:widowControl/>
              <w:jc w:val="center"/>
              <w:rPr>
                <w:rFonts w:eastAsia="仿宋_GB2312"/>
              </w:rPr>
            </w:pPr>
            <w:r>
              <w:rPr>
                <w:rFonts w:eastAsia="仿宋_GB2312"/>
              </w:rPr>
              <w:t>其中校内</w:t>
            </w:r>
          </w:p>
          <w:p>
            <w:pPr>
              <w:widowControl/>
              <w:jc w:val="center"/>
              <w:rPr>
                <w:rFonts w:eastAsia="仿宋_GB2312"/>
              </w:rPr>
            </w:pPr>
            <w:r>
              <w:rPr>
                <w:rFonts w:eastAsia="仿宋_GB2312"/>
              </w:rPr>
              <w:t>兼职人数</w:t>
            </w:r>
          </w:p>
        </w:tc>
        <w:tc>
          <w:tcPr>
            <w:tcW w:w="774" w:type="dxa"/>
            <w:vAlign w:val="center"/>
          </w:tcPr>
          <w:p>
            <w:pPr>
              <w:widowControl/>
              <w:jc w:val="center"/>
              <w:rPr>
                <w:rFonts w:eastAsia="仿宋_GB2312"/>
              </w:rPr>
            </w:pPr>
            <w:r>
              <w:rPr>
                <w:rFonts w:hint="eastAsia" w:eastAsia="仿宋_GB2312"/>
                <w:lang w:val="en-US" w:eastAsia="zh-CN"/>
              </w:rPr>
              <w:t>6</w:t>
            </w:r>
          </w:p>
        </w:tc>
        <w:tc>
          <w:tcPr>
            <w:tcW w:w="975" w:type="dxa"/>
            <w:gridSpan w:val="2"/>
            <w:vAlign w:val="center"/>
          </w:tcPr>
          <w:p>
            <w:pPr>
              <w:widowControl/>
              <w:jc w:val="center"/>
              <w:rPr>
                <w:rFonts w:eastAsia="仿宋_GB2312"/>
              </w:rPr>
            </w:pPr>
            <w:r>
              <w:rPr>
                <w:rFonts w:eastAsia="仿宋_GB2312"/>
              </w:rPr>
              <w:t>其中校外兼职人数</w:t>
            </w:r>
          </w:p>
        </w:tc>
        <w:tc>
          <w:tcPr>
            <w:tcW w:w="476" w:type="dxa"/>
            <w:vAlign w:val="center"/>
          </w:tcPr>
          <w:p>
            <w:pPr>
              <w:widowControl/>
              <w:jc w:val="center"/>
              <w:rPr>
                <w:rFonts w:hint="eastAsia" w:eastAsia="仿宋_GB2312"/>
                <w:lang w:val="en-US" w:eastAsia="zh-CN"/>
              </w:rPr>
            </w:pPr>
            <w:r>
              <w:rPr>
                <w:rFonts w:hint="eastAsia" w:eastAsia="仿宋_GB2312"/>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874" w:type="dxa"/>
            <w:gridSpan w:val="3"/>
            <w:tcBorders>
              <w:top w:val="single" w:color="auto" w:sz="4" w:space="0"/>
              <w:bottom w:val="double" w:color="auto" w:sz="4" w:space="0"/>
            </w:tcBorders>
            <w:vAlign w:val="center"/>
          </w:tcPr>
          <w:p>
            <w:pPr>
              <w:jc w:val="center"/>
              <w:rPr>
                <w:rFonts w:eastAsia="仿宋_GB2312"/>
              </w:rPr>
            </w:pPr>
            <w:r>
              <w:rPr>
                <w:rFonts w:eastAsia="仿宋_GB2312"/>
              </w:rPr>
              <w:t>是否具备开办该</w:t>
            </w:r>
          </w:p>
          <w:p>
            <w:pPr>
              <w:jc w:val="center"/>
              <w:rPr>
                <w:rFonts w:eastAsia="仿宋_GB2312"/>
              </w:rPr>
            </w:pPr>
            <w:r>
              <w:rPr>
                <w:rFonts w:eastAsia="仿宋_GB2312"/>
              </w:rPr>
              <w:t>专业所必需的图书资料</w:t>
            </w:r>
          </w:p>
        </w:tc>
        <w:tc>
          <w:tcPr>
            <w:tcW w:w="814" w:type="dxa"/>
            <w:tcBorders>
              <w:bottom w:val="double" w:color="auto" w:sz="4" w:space="0"/>
            </w:tcBorders>
            <w:vAlign w:val="center"/>
          </w:tcPr>
          <w:p>
            <w:pPr>
              <w:jc w:val="center"/>
              <w:rPr>
                <w:rFonts w:hint="eastAsia" w:eastAsia="仿宋_GB2312"/>
                <w:lang w:val="en-US" w:eastAsia="zh-CN"/>
              </w:rPr>
            </w:pPr>
            <w:r>
              <w:rPr>
                <w:rFonts w:hint="eastAsia" w:eastAsia="仿宋_GB2312"/>
                <w:lang w:val="en-US" w:eastAsia="zh-CN"/>
              </w:rPr>
              <w:t>是</w:t>
            </w:r>
          </w:p>
        </w:tc>
        <w:tc>
          <w:tcPr>
            <w:tcW w:w="1790" w:type="dxa"/>
            <w:gridSpan w:val="2"/>
            <w:tcBorders>
              <w:bottom w:val="double" w:color="auto" w:sz="4" w:space="0"/>
            </w:tcBorders>
            <w:vAlign w:val="center"/>
          </w:tcPr>
          <w:p>
            <w:pPr>
              <w:widowControl/>
              <w:jc w:val="center"/>
              <w:rPr>
                <w:rFonts w:eastAsia="仿宋_GB2312"/>
              </w:rPr>
            </w:pPr>
            <w:r>
              <w:rPr>
                <w:rFonts w:eastAsia="仿宋_GB2312"/>
              </w:rPr>
              <w:t>可用于该专业的</w:t>
            </w:r>
          </w:p>
          <w:p>
            <w:pPr>
              <w:widowControl/>
              <w:jc w:val="center"/>
              <w:rPr>
                <w:rFonts w:eastAsia="仿宋_GB2312"/>
              </w:rPr>
            </w:pPr>
            <w:r>
              <w:rPr>
                <w:rFonts w:eastAsia="仿宋_GB2312"/>
              </w:rPr>
              <w:t>教学实验设备</w:t>
            </w:r>
          </w:p>
          <w:p>
            <w:pPr>
              <w:widowControl/>
              <w:jc w:val="center"/>
              <w:rPr>
                <w:rFonts w:eastAsia="仿宋_GB2312"/>
              </w:rPr>
            </w:pPr>
            <w:r>
              <w:rPr>
                <w:rFonts w:eastAsia="仿宋_GB2312"/>
              </w:rPr>
              <w:t>（千元以上）</w:t>
            </w:r>
          </w:p>
        </w:tc>
        <w:tc>
          <w:tcPr>
            <w:tcW w:w="2276" w:type="dxa"/>
            <w:gridSpan w:val="2"/>
            <w:tcBorders>
              <w:bottom w:val="double" w:color="auto" w:sz="4" w:space="0"/>
            </w:tcBorders>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67</w:t>
            </w:r>
          </w:p>
          <w:p>
            <w:pPr>
              <w:widowControl/>
              <w:ind w:firstLine="180" w:firstLineChars="100"/>
              <w:jc w:val="center"/>
              <w:rPr>
                <w:rFonts w:eastAsia="仿宋_GB2312"/>
                <w:sz w:val="18"/>
              </w:rPr>
            </w:pPr>
            <w:r>
              <w:rPr>
                <w:rFonts w:eastAsia="仿宋_GB2312"/>
                <w:sz w:val="18"/>
              </w:rPr>
              <w:t>（台/件）</w:t>
            </w:r>
          </w:p>
        </w:tc>
        <w:tc>
          <w:tcPr>
            <w:tcW w:w="1174" w:type="dxa"/>
            <w:gridSpan w:val="2"/>
            <w:tcBorders>
              <w:bottom w:val="double" w:color="auto" w:sz="4" w:space="0"/>
            </w:tcBorders>
            <w:vAlign w:val="center"/>
          </w:tcPr>
          <w:p>
            <w:pPr>
              <w:widowControl/>
              <w:jc w:val="center"/>
              <w:rPr>
                <w:rFonts w:eastAsia="仿宋_GB2312"/>
              </w:rPr>
            </w:pPr>
            <w:r>
              <w:rPr>
                <w:rFonts w:eastAsia="仿宋_GB2312"/>
              </w:rPr>
              <w:t>总 价 值</w:t>
            </w:r>
          </w:p>
          <w:p>
            <w:pPr>
              <w:jc w:val="center"/>
              <w:rPr>
                <w:rFonts w:eastAsia="仿宋_GB2312"/>
              </w:rPr>
            </w:pPr>
            <w:r>
              <w:rPr>
                <w:rFonts w:eastAsia="仿宋_GB2312"/>
              </w:rPr>
              <w:t>（万元）</w:t>
            </w:r>
          </w:p>
        </w:tc>
        <w:tc>
          <w:tcPr>
            <w:tcW w:w="1051" w:type="dxa"/>
            <w:gridSpan w:val="2"/>
            <w:tcBorders>
              <w:bottom w:val="double" w:color="auto" w:sz="4" w:space="0"/>
            </w:tcBorders>
            <w:vAlign w:val="center"/>
          </w:tcPr>
          <w:p>
            <w:pPr>
              <w:jc w:val="center"/>
              <w:rPr>
                <w:rFonts w:hint="default" w:eastAsia="仿宋_GB2312"/>
                <w:lang w:val="en-US" w:eastAsia="zh-CN"/>
              </w:rPr>
            </w:pPr>
            <w:r>
              <w:rPr>
                <w:rFonts w:hint="eastAsia" w:eastAsia="仿宋_GB2312"/>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5" w:type="dxa"/>
            <w:tcBorders>
              <w:top w:val="double" w:color="auto" w:sz="4" w:space="0"/>
            </w:tcBorders>
            <w:vAlign w:val="center"/>
          </w:tcPr>
          <w:p>
            <w:pPr>
              <w:jc w:val="center"/>
              <w:rPr>
                <w:rFonts w:eastAsia="仿宋_GB2312"/>
              </w:rPr>
            </w:pPr>
            <w:r>
              <w:rPr>
                <w:rFonts w:eastAsia="仿宋_GB2312"/>
              </w:rPr>
              <w:t>序</w:t>
            </w:r>
          </w:p>
          <w:p>
            <w:pPr>
              <w:jc w:val="center"/>
              <w:rPr>
                <w:rFonts w:eastAsia="仿宋_GB2312"/>
              </w:rPr>
            </w:pPr>
            <w:r>
              <w:rPr>
                <w:rFonts w:eastAsia="仿宋_GB2312"/>
              </w:rPr>
              <w:t>号</w:t>
            </w:r>
          </w:p>
        </w:tc>
        <w:tc>
          <w:tcPr>
            <w:tcW w:w="3863" w:type="dxa"/>
            <w:gridSpan w:val="5"/>
            <w:tcBorders>
              <w:top w:val="double" w:color="auto" w:sz="4" w:space="0"/>
            </w:tcBorders>
            <w:vAlign w:val="center"/>
          </w:tcPr>
          <w:p>
            <w:pPr>
              <w:jc w:val="center"/>
              <w:rPr>
                <w:rFonts w:eastAsia="仿宋_GB2312"/>
              </w:rPr>
            </w:pPr>
            <w:r>
              <w:rPr>
                <w:rFonts w:eastAsia="仿宋_GB2312"/>
              </w:rPr>
              <w:t>主要教学设备名称（限10项内）</w:t>
            </w:r>
          </w:p>
        </w:tc>
        <w:tc>
          <w:tcPr>
            <w:tcW w:w="2276" w:type="dxa"/>
            <w:gridSpan w:val="2"/>
            <w:tcBorders>
              <w:top w:val="double" w:color="auto" w:sz="4" w:space="0"/>
            </w:tcBorders>
            <w:vAlign w:val="center"/>
          </w:tcPr>
          <w:p>
            <w:pPr>
              <w:jc w:val="center"/>
              <w:rPr>
                <w:rFonts w:eastAsia="仿宋_GB2312"/>
              </w:rPr>
            </w:pPr>
            <w:r>
              <w:rPr>
                <w:rFonts w:eastAsia="仿宋_GB2312"/>
              </w:rPr>
              <w:t>型    号</w:t>
            </w:r>
          </w:p>
          <w:p>
            <w:pPr>
              <w:jc w:val="center"/>
              <w:rPr>
                <w:rFonts w:eastAsia="仿宋_GB2312"/>
              </w:rPr>
            </w:pPr>
            <w:r>
              <w:rPr>
                <w:rFonts w:eastAsia="仿宋_GB2312"/>
              </w:rPr>
              <w:t>规    格</w:t>
            </w:r>
          </w:p>
        </w:tc>
        <w:tc>
          <w:tcPr>
            <w:tcW w:w="774" w:type="dxa"/>
            <w:tcBorders>
              <w:top w:val="double" w:color="auto" w:sz="4" w:space="0"/>
            </w:tcBorders>
            <w:vAlign w:val="center"/>
          </w:tcPr>
          <w:p>
            <w:pPr>
              <w:jc w:val="center"/>
              <w:rPr>
                <w:rFonts w:eastAsia="仿宋_GB2312"/>
                <w:sz w:val="18"/>
              </w:rPr>
            </w:pPr>
            <w:r>
              <w:rPr>
                <w:rFonts w:eastAsia="仿宋_GB2312"/>
                <w:sz w:val="18"/>
              </w:rPr>
              <w:t>台(件)</w:t>
            </w:r>
          </w:p>
        </w:tc>
        <w:tc>
          <w:tcPr>
            <w:tcW w:w="1451" w:type="dxa"/>
            <w:gridSpan w:val="3"/>
            <w:tcBorders>
              <w:top w:val="double" w:color="auto" w:sz="4" w:space="0"/>
            </w:tcBorders>
            <w:vAlign w:val="center"/>
          </w:tcPr>
          <w:p>
            <w:pPr>
              <w:jc w:val="center"/>
              <w:rPr>
                <w:rFonts w:eastAsia="仿宋_GB2312"/>
              </w:rPr>
            </w:pPr>
            <w:r>
              <w:rPr>
                <w:rFonts w:eastAsia="仿宋_GB2312"/>
              </w:rPr>
              <w:t>购 入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1</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en-US"/>
              </w:rPr>
              <w:t>电子绘画板</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en-US"/>
              </w:rPr>
              <w:t>不小于512级压力，无线无源压感笔，工作区域不小于92mm×127mm</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3台</w:t>
            </w:r>
          </w:p>
        </w:tc>
        <w:tc>
          <w:tcPr>
            <w:tcW w:w="1451" w:type="dxa"/>
            <w:gridSpan w:val="3"/>
            <w:vAlign w:val="center"/>
          </w:tcPr>
          <w:p>
            <w:pPr>
              <w:widowControl/>
              <w:ind w:firstLine="180" w:firstLineChars="100"/>
              <w:jc w:val="center"/>
              <w:rPr>
                <w:rFonts w:hint="default" w:eastAsia="仿宋_GB2312"/>
                <w:sz w:val="18"/>
                <w:lang w:val="en-US" w:eastAsia="zh-CN"/>
              </w:rPr>
            </w:pPr>
            <w:r>
              <w:rPr>
                <w:rFonts w:hint="eastAsia" w:eastAsia="仿宋_GB2312"/>
                <w:sz w:val="18"/>
                <w:lang w:val="en-US" w:eastAsia="zh-CN"/>
              </w:rPr>
              <w:t>2023年6月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2</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微格教室集成系统</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HWDMT-VCR-SERVER</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4套</w:t>
            </w:r>
          </w:p>
        </w:tc>
        <w:tc>
          <w:tcPr>
            <w:tcW w:w="1451" w:type="dxa"/>
            <w:gridSpan w:val="3"/>
            <w:vAlign w:val="center"/>
          </w:tcPr>
          <w:p>
            <w:pPr>
              <w:widowControl/>
              <w:ind w:firstLine="180" w:firstLineChars="100"/>
              <w:jc w:val="center"/>
              <w:rPr>
                <w:rFonts w:hint="default" w:eastAsia="仿宋_GB2312"/>
                <w:sz w:val="18"/>
                <w:lang w:val="en-US" w:eastAsia="zh-CN"/>
              </w:rPr>
            </w:pPr>
            <w:r>
              <w:rPr>
                <w:rFonts w:hint="eastAsia" w:eastAsia="仿宋_GB2312"/>
                <w:sz w:val="18"/>
                <w:lang w:val="en-US" w:eastAsia="zh-CN"/>
              </w:rPr>
              <w:t>2023年6月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3</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虚拟演播室系统</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TVS1000A</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1套</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2023年5月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4</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高/标清便携式摄机</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JVC-HM600EC</w:t>
            </w:r>
          </w:p>
        </w:tc>
        <w:tc>
          <w:tcPr>
            <w:tcW w:w="774" w:type="dxa"/>
            <w:vAlign w:val="center"/>
          </w:tcPr>
          <w:p>
            <w:pPr>
              <w:widowControl/>
              <w:jc w:val="center"/>
              <w:rPr>
                <w:rFonts w:hint="default" w:eastAsia="仿宋_GB2312"/>
                <w:sz w:val="18"/>
                <w:lang w:val="en-US" w:eastAsia="zh-CN"/>
              </w:rPr>
            </w:pPr>
            <w:r>
              <w:rPr>
                <w:rFonts w:hint="eastAsia" w:eastAsia="仿宋_GB2312"/>
                <w:sz w:val="18"/>
                <w:lang w:val="en-US" w:eastAsia="zh-CN"/>
              </w:rPr>
              <w:t>4台</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5</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高清硬盘录像机</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HR-30</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1台</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6</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高清/标清视频抠像机</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DVK-300HD/HDR-70</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2台</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7</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en-US"/>
              </w:rPr>
              <w:t>石膏像</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人物</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38套</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2020年7月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8</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高清/标清视频抠像机</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DVK-300HD/HDR-70</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2台</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9</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高清移动演播室</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HS-2200</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1台</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default" w:eastAsia="仿宋_GB2312"/>
                <w:lang w:val="en-US" w:eastAsia="zh-CN"/>
              </w:rPr>
            </w:pPr>
            <w:r>
              <w:rPr>
                <w:rFonts w:hint="eastAsia" w:eastAsia="仿宋_GB2312"/>
                <w:lang w:val="en-US" w:eastAsia="zh-CN"/>
              </w:rPr>
              <w:t>10</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en-US"/>
              </w:rPr>
              <w:t>绘图仪器</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套件</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20套</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2020年7月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15" w:type="dxa"/>
            <w:vAlign w:val="center"/>
          </w:tcPr>
          <w:p>
            <w:pPr>
              <w:jc w:val="center"/>
              <w:rPr>
                <w:rFonts w:eastAsia="仿宋_GB2312"/>
              </w:rPr>
            </w:pPr>
            <w:r>
              <w:rPr>
                <w:rFonts w:eastAsia="仿宋_GB2312"/>
              </w:rPr>
              <w:t>备注</w:t>
            </w:r>
          </w:p>
        </w:tc>
        <w:tc>
          <w:tcPr>
            <w:tcW w:w="3863" w:type="dxa"/>
            <w:gridSpan w:val="5"/>
            <w:vAlign w:val="center"/>
          </w:tcPr>
          <w:p>
            <w:pPr>
              <w:widowControl/>
              <w:ind w:firstLine="180" w:firstLineChars="100"/>
              <w:jc w:val="center"/>
              <w:rPr>
                <w:rFonts w:hint="eastAsia" w:eastAsia="仿宋_GB2312"/>
                <w:sz w:val="18"/>
                <w:lang w:val="en-US" w:eastAsia="zh-CN"/>
              </w:rPr>
            </w:pPr>
          </w:p>
        </w:tc>
        <w:tc>
          <w:tcPr>
            <w:tcW w:w="2276" w:type="dxa"/>
            <w:gridSpan w:val="2"/>
            <w:vAlign w:val="center"/>
          </w:tcPr>
          <w:p>
            <w:pPr>
              <w:widowControl/>
              <w:ind w:firstLine="180" w:firstLineChars="100"/>
              <w:jc w:val="center"/>
              <w:rPr>
                <w:rFonts w:hint="eastAsia" w:eastAsia="仿宋_GB2312"/>
                <w:sz w:val="18"/>
                <w:lang w:val="en-US" w:eastAsia="zh-CN"/>
              </w:rPr>
            </w:pPr>
          </w:p>
        </w:tc>
        <w:tc>
          <w:tcPr>
            <w:tcW w:w="774" w:type="dxa"/>
            <w:vAlign w:val="center"/>
          </w:tcPr>
          <w:p>
            <w:pPr>
              <w:widowControl/>
              <w:ind w:firstLine="180" w:firstLineChars="100"/>
              <w:jc w:val="center"/>
              <w:rPr>
                <w:rFonts w:hint="eastAsia" w:eastAsia="仿宋_GB2312"/>
                <w:sz w:val="18"/>
                <w:lang w:val="en-US" w:eastAsia="zh-CN"/>
              </w:rPr>
            </w:pPr>
          </w:p>
        </w:tc>
        <w:tc>
          <w:tcPr>
            <w:tcW w:w="1451" w:type="dxa"/>
            <w:gridSpan w:val="3"/>
            <w:vAlign w:val="center"/>
          </w:tcPr>
          <w:p>
            <w:pPr>
              <w:widowControl/>
              <w:ind w:firstLine="180" w:firstLineChars="100"/>
              <w:jc w:val="center"/>
              <w:rPr>
                <w:rFonts w:hint="eastAsia" w:eastAsia="仿宋_GB2312"/>
                <w:sz w:val="18"/>
                <w:lang w:val="en-US" w:eastAsia="zh-CN"/>
              </w:rPr>
            </w:pPr>
          </w:p>
        </w:tc>
      </w:tr>
    </w:tbl>
    <w:p>
      <w:pPr>
        <w:ind w:firstLine="470" w:firstLineChars="196"/>
        <w:rPr>
          <w:rFonts w:eastAsia="仿宋_GB2312"/>
          <w:sz w:val="24"/>
        </w:rPr>
      </w:pPr>
      <w:r>
        <w:rPr>
          <w:rFonts w:eastAsia="仿宋_GB2312"/>
          <w:sz w:val="24"/>
        </w:rPr>
        <w:t>注：若为医学类专业应附医疗仪器设备清单。</w:t>
      </w:r>
    </w:p>
    <w:p>
      <w:pPr>
        <w:rPr>
          <w:rFonts w:eastAsia="仿宋_GB2312"/>
        </w:rPr>
      </w:pPr>
      <w:r>
        <w:rPr>
          <w:rFonts w:eastAsia="仿宋_GB2312"/>
        </w:rPr>
        <w:br w:type="page"/>
      </w:r>
    </w:p>
    <w:p>
      <w:pPr>
        <w:jc w:val="center"/>
        <w:rPr>
          <w:rFonts w:hint="eastAsia" w:ascii="黑体" w:hAnsi="黑体" w:eastAsia="黑体"/>
          <w:bCs/>
          <w:kern w:val="0"/>
          <w:sz w:val="36"/>
          <w:szCs w:val="36"/>
        </w:rPr>
      </w:pPr>
      <w:r>
        <w:rPr>
          <w:rFonts w:hint="eastAsia" w:ascii="黑体" w:hAnsi="黑体" w:eastAsia="黑体"/>
          <w:bCs/>
          <w:kern w:val="0"/>
          <w:sz w:val="36"/>
          <w:szCs w:val="36"/>
        </w:rPr>
        <w:t>9.学校近三年新增专业情况表</w:t>
      </w:r>
    </w:p>
    <w:p>
      <w:pPr>
        <w:rPr>
          <w:rFonts w:eastAsia="仿宋_GB2312"/>
          <w:kern w:val="0"/>
          <w:sz w:val="24"/>
        </w:rPr>
      </w:pPr>
    </w:p>
    <w:tbl>
      <w:tblPr>
        <w:tblStyle w:val="5"/>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595"/>
        <w:gridCol w:w="1399"/>
        <w:gridCol w:w="3060"/>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962" w:type="dxa"/>
            <w:gridSpan w:val="5"/>
            <w:tcBorders>
              <w:top w:val="single" w:color="auto" w:sz="4" w:space="0"/>
              <w:left w:val="single" w:color="auto" w:sz="4" w:space="0"/>
              <w:bottom w:val="single" w:color="auto" w:sz="4" w:space="0"/>
              <w:right w:val="single" w:color="auto" w:sz="4" w:space="0"/>
            </w:tcBorders>
            <w:vAlign w:val="center"/>
          </w:tcPr>
          <w:p>
            <w:pPr>
              <w:ind w:firstLine="281" w:firstLineChars="100"/>
              <w:rPr>
                <w:rFonts w:eastAsia="仿宋_GB2312"/>
                <w:b/>
                <w:sz w:val="28"/>
                <w:szCs w:val="28"/>
              </w:rPr>
            </w:pPr>
            <w:r>
              <w:rPr>
                <w:rFonts w:eastAsia="仿宋_GB2312"/>
                <w:b/>
                <w:sz w:val="28"/>
                <w:szCs w:val="28"/>
              </w:rPr>
              <w:t xml:space="preserve">学校近三年（不含本年度）增设专业情况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0" w:type="dxa"/>
            <w:tcBorders>
              <w:bottom w:val="single" w:color="auto" w:sz="4" w:space="0"/>
            </w:tcBorders>
            <w:vAlign w:val="center"/>
          </w:tcPr>
          <w:p>
            <w:pPr>
              <w:jc w:val="center"/>
              <w:rPr>
                <w:rFonts w:eastAsia="仿宋_GB2312"/>
                <w:szCs w:val="21"/>
              </w:rPr>
            </w:pPr>
            <w:r>
              <w:rPr>
                <w:rFonts w:eastAsia="仿宋_GB2312"/>
                <w:szCs w:val="21"/>
              </w:rPr>
              <w:t>序  号</w:t>
            </w:r>
          </w:p>
        </w:tc>
        <w:tc>
          <w:tcPr>
            <w:tcW w:w="1595" w:type="dxa"/>
            <w:tcBorders>
              <w:bottom w:val="single" w:color="auto" w:sz="4" w:space="0"/>
            </w:tcBorders>
            <w:vAlign w:val="center"/>
          </w:tcPr>
          <w:p>
            <w:pPr>
              <w:jc w:val="center"/>
              <w:rPr>
                <w:rFonts w:eastAsia="仿宋_GB2312"/>
                <w:szCs w:val="21"/>
              </w:rPr>
            </w:pPr>
            <w:r>
              <w:rPr>
                <w:rFonts w:eastAsia="仿宋_GB2312"/>
                <w:szCs w:val="21"/>
              </w:rPr>
              <w:t>专 业 代 码</w:t>
            </w:r>
          </w:p>
        </w:tc>
        <w:tc>
          <w:tcPr>
            <w:tcW w:w="1399" w:type="dxa"/>
            <w:tcBorders>
              <w:bottom w:val="single" w:color="auto" w:sz="4" w:space="0"/>
            </w:tcBorders>
            <w:vAlign w:val="center"/>
          </w:tcPr>
          <w:p>
            <w:pPr>
              <w:ind w:left="210" w:hanging="210" w:hangingChars="100"/>
              <w:jc w:val="center"/>
              <w:rPr>
                <w:rFonts w:eastAsia="仿宋_GB2312"/>
                <w:szCs w:val="21"/>
              </w:rPr>
            </w:pPr>
            <w:r>
              <w:rPr>
                <w:rFonts w:eastAsia="仿宋_GB2312"/>
                <w:szCs w:val="21"/>
              </w:rPr>
              <w:t>本/专科</w:t>
            </w:r>
          </w:p>
        </w:tc>
        <w:tc>
          <w:tcPr>
            <w:tcW w:w="3060" w:type="dxa"/>
            <w:tcBorders>
              <w:bottom w:val="single" w:color="auto" w:sz="4" w:space="0"/>
            </w:tcBorders>
            <w:vAlign w:val="center"/>
          </w:tcPr>
          <w:p>
            <w:pPr>
              <w:jc w:val="center"/>
              <w:rPr>
                <w:rFonts w:eastAsia="仿宋_GB2312"/>
                <w:szCs w:val="21"/>
              </w:rPr>
            </w:pPr>
            <w:r>
              <w:rPr>
                <w:rFonts w:eastAsia="仿宋_GB2312"/>
                <w:szCs w:val="21"/>
              </w:rPr>
              <w:t>专   业   名   称</w:t>
            </w:r>
          </w:p>
        </w:tc>
        <w:tc>
          <w:tcPr>
            <w:tcW w:w="1958" w:type="dxa"/>
            <w:tcBorders>
              <w:bottom w:val="single" w:color="auto" w:sz="4" w:space="0"/>
            </w:tcBorders>
            <w:vAlign w:val="center"/>
          </w:tcPr>
          <w:p>
            <w:pPr>
              <w:jc w:val="center"/>
              <w:rPr>
                <w:rFonts w:eastAsia="仿宋_GB2312"/>
                <w:szCs w:val="21"/>
              </w:rPr>
            </w:pPr>
            <w:r>
              <w:rPr>
                <w:rFonts w:eastAsia="仿宋_GB2312"/>
                <w:szCs w:val="21"/>
              </w:rPr>
              <w:t>设 置 年 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w:t>
            </w:r>
          </w:p>
        </w:tc>
        <w:tc>
          <w:tcPr>
            <w:tcW w:w="1595" w:type="dxa"/>
            <w:tcBorders>
              <w:top w:val="single" w:color="auto" w:sz="4" w:space="0"/>
            </w:tcBorders>
          </w:tcPr>
          <w:p>
            <w:pPr>
              <w:jc w:val="center"/>
              <w:rPr>
                <w:rFonts w:hint="eastAsia" w:ascii="仿宋" w:hAnsi="仿宋" w:eastAsia="仿宋" w:cs="仿宋"/>
                <w:sz w:val="28"/>
                <w:szCs w:val="28"/>
              </w:rPr>
            </w:pPr>
            <w:r>
              <w:rPr>
                <w:rFonts w:hint="eastAsia" w:ascii="仿宋" w:hAnsi="仿宋" w:eastAsia="仿宋" w:cs="仿宋"/>
                <w:sz w:val="28"/>
                <w:szCs w:val="28"/>
              </w:rPr>
              <w:t>030103T</w:t>
            </w:r>
          </w:p>
        </w:tc>
        <w:tc>
          <w:tcPr>
            <w:tcW w:w="1399" w:type="dxa"/>
            <w:tcBorders>
              <w:top w:val="single" w:color="auto" w:sz="4" w:space="0"/>
            </w:tcBorders>
          </w:tcPr>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本科</w:t>
            </w:r>
          </w:p>
        </w:tc>
        <w:tc>
          <w:tcPr>
            <w:tcW w:w="3060" w:type="dxa"/>
            <w:tcBorders>
              <w:top w:val="single" w:color="auto" w:sz="4" w:space="0"/>
            </w:tcBorders>
          </w:tcPr>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监狱学</w:t>
            </w:r>
          </w:p>
        </w:tc>
        <w:tc>
          <w:tcPr>
            <w:tcW w:w="1958" w:type="dxa"/>
            <w:tcBorders>
              <w:top w:val="single" w:color="auto" w:sz="4" w:space="0"/>
            </w:tcBorders>
          </w:tcPr>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2</w:t>
            </w:r>
          </w:p>
        </w:tc>
        <w:tc>
          <w:tcPr>
            <w:tcW w:w="1595" w:type="dxa"/>
            <w:tcBorders>
              <w:top w:val="single" w:color="auto" w:sz="4" w:space="0"/>
            </w:tcBorders>
          </w:tcPr>
          <w:p>
            <w:pPr>
              <w:jc w:val="center"/>
              <w:rPr>
                <w:rFonts w:hint="eastAsia" w:ascii="仿宋" w:hAnsi="仿宋" w:eastAsia="仿宋" w:cs="仿宋"/>
                <w:sz w:val="28"/>
                <w:szCs w:val="28"/>
              </w:rPr>
            </w:pPr>
            <w:r>
              <w:rPr>
                <w:rFonts w:hint="eastAsia" w:ascii="仿宋" w:hAnsi="仿宋" w:eastAsia="仿宋" w:cs="仿宋"/>
                <w:sz w:val="28"/>
                <w:szCs w:val="28"/>
              </w:rPr>
              <w:t>080906</w:t>
            </w:r>
          </w:p>
        </w:tc>
        <w:tc>
          <w:tcPr>
            <w:tcW w:w="1399" w:type="dxa"/>
            <w:tcBorders>
              <w:top w:val="single" w:color="auto" w:sz="4" w:space="0"/>
            </w:tcBorders>
          </w:tcPr>
          <w:p>
            <w:pPr>
              <w:jc w:val="center"/>
              <w:rPr>
                <w:rFonts w:hint="eastAsia" w:ascii="仿宋" w:hAnsi="仿宋" w:eastAsia="仿宋" w:cs="仿宋"/>
                <w:sz w:val="28"/>
                <w:szCs w:val="28"/>
              </w:rPr>
            </w:pPr>
            <w:r>
              <w:rPr>
                <w:rFonts w:hint="eastAsia" w:ascii="仿宋" w:hAnsi="仿宋" w:eastAsia="仿宋" w:cs="仿宋"/>
                <w:sz w:val="28"/>
                <w:szCs w:val="28"/>
                <w:lang w:val="en-US" w:eastAsia="zh-CN"/>
              </w:rPr>
              <w:t>本科</w:t>
            </w:r>
          </w:p>
        </w:tc>
        <w:tc>
          <w:tcPr>
            <w:tcW w:w="3060" w:type="dxa"/>
            <w:tcBorders>
              <w:top w:val="single" w:color="auto" w:sz="4" w:space="0"/>
            </w:tcBorders>
          </w:tcPr>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数字媒体技术</w:t>
            </w:r>
          </w:p>
        </w:tc>
        <w:tc>
          <w:tcPr>
            <w:tcW w:w="1958" w:type="dxa"/>
            <w:tcBorders>
              <w:top w:val="single" w:color="auto" w:sz="4" w:space="0"/>
            </w:tcBorders>
          </w:tcPr>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3</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4</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5</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6</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8</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9</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10</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11</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12</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13</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14</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15</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16</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bl>
    <w:p/>
    <w:sectPr>
      <w:headerReference r:id="rId3" w:type="default"/>
      <w:footerReference r:id="rId4" w:type="default"/>
      <w:footerReference r:id="rId5" w:type="even"/>
      <w:pgSz w:w="11906" w:h="16838"/>
      <w:pgMar w:top="1276" w:right="1134" w:bottom="1418" w:left="1418" w:header="851" w:footer="1035"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9"/>
        <w:rFonts w:hint="eastAsia"/>
        <w:sz w:val="28"/>
        <w:szCs w:val="28"/>
      </w:rPr>
    </w:pPr>
    <w:r>
      <w:rPr>
        <w:rStyle w:val="9"/>
        <w:rFonts w:hint="eastAsia"/>
        <w:sz w:val="28"/>
        <w:szCs w:val="28"/>
      </w:rPr>
      <w:t xml:space="preserve">— </w:t>
    </w:r>
    <w:r>
      <w:rPr>
        <w:rStyle w:val="9"/>
        <w:sz w:val="28"/>
        <w:szCs w:val="28"/>
      </w:rPr>
      <w:fldChar w:fldCharType="begin"/>
    </w:r>
    <w:r>
      <w:rPr>
        <w:rStyle w:val="9"/>
        <w:sz w:val="28"/>
        <w:szCs w:val="28"/>
      </w:rPr>
      <w:instrText xml:space="preserve">PAGE  </w:instrText>
    </w:r>
    <w:r>
      <w:rPr>
        <w:rStyle w:val="9"/>
        <w:sz w:val="28"/>
        <w:szCs w:val="28"/>
      </w:rPr>
      <w:fldChar w:fldCharType="separate"/>
    </w:r>
    <w:r>
      <w:rPr>
        <w:rStyle w:val="9"/>
        <w:sz w:val="28"/>
        <w:szCs w:val="28"/>
      </w:rPr>
      <w:t>2</w:t>
    </w:r>
    <w:r>
      <w:rPr>
        <w:rStyle w:val="9"/>
        <w:sz w:val="28"/>
        <w:szCs w:val="28"/>
      </w:rPr>
      <w:fldChar w:fldCharType="end"/>
    </w:r>
    <w:r>
      <w:rPr>
        <w:rStyle w:val="9"/>
        <w:rFonts w:hint="eastAsia"/>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8649F"/>
    <w:multiLevelType w:val="multilevel"/>
    <w:tmpl w:val="3588649F"/>
    <w:lvl w:ilvl="0" w:tentative="0">
      <w:start w:val="1"/>
      <w:numFmt w:val="decimalEnclosedFullstop"/>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ZTQxNmEyMWIyNWZjYjk3NjcyNTA1NzdiMDQ5MmQifQ=="/>
  </w:docVars>
  <w:rsids>
    <w:rsidRoot w:val="007F2982"/>
    <w:rsid w:val="000078EB"/>
    <w:rsid w:val="00024A2C"/>
    <w:rsid w:val="00036C29"/>
    <w:rsid w:val="0004126A"/>
    <w:rsid w:val="00043AA5"/>
    <w:rsid w:val="0007144B"/>
    <w:rsid w:val="0007528D"/>
    <w:rsid w:val="00083A22"/>
    <w:rsid w:val="000A6F9B"/>
    <w:rsid w:val="000B1C82"/>
    <w:rsid w:val="000C1CAF"/>
    <w:rsid w:val="000D7DE6"/>
    <w:rsid w:val="000E2004"/>
    <w:rsid w:val="000F28E8"/>
    <w:rsid w:val="0010179D"/>
    <w:rsid w:val="001044BB"/>
    <w:rsid w:val="00147E9C"/>
    <w:rsid w:val="00157503"/>
    <w:rsid w:val="00157732"/>
    <w:rsid w:val="001601A1"/>
    <w:rsid w:val="00186965"/>
    <w:rsid w:val="001B74A3"/>
    <w:rsid w:val="001C3D88"/>
    <w:rsid w:val="001D1613"/>
    <w:rsid w:val="001E2D65"/>
    <w:rsid w:val="001F39A2"/>
    <w:rsid w:val="00215EFA"/>
    <w:rsid w:val="0021633F"/>
    <w:rsid w:val="00220784"/>
    <w:rsid w:val="002217B3"/>
    <w:rsid w:val="00240935"/>
    <w:rsid w:val="00245908"/>
    <w:rsid w:val="00274EBF"/>
    <w:rsid w:val="002869A3"/>
    <w:rsid w:val="002D1692"/>
    <w:rsid w:val="002E0B7A"/>
    <w:rsid w:val="003107A8"/>
    <w:rsid w:val="00323A07"/>
    <w:rsid w:val="00333D1D"/>
    <w:rsid w:val="00337C7F"/>
    <w:rsid w:val="003569E1"/>
    <w:rsid w:val="00364497"/>
    <w:rsid w:val="00383044"/>
    <w:rsid w:val="003872E3"/>
    <w:rsid w:val="003A169C"/>
    <w:rsid w:val="003C2BBF"/>
    <w:rsid w:val="003D31BD"/>
    <w:rsid w:val="003E1944"/>
    <w:rsid w:val="00442FAD"/>
    <w:rsid w:val="00445420"/>
    <w:rsid w:val="004C7FE9"/>
    <w:rsid w:val="00500A2C"/>
    <w:rsid w:val="00503CFF"/>
    <w:rsid w:val="00507314"/>
    <w:rsid w:val="005137AB"/>
    <w:rsid w:val="005441EE"/>
    <w:rsid w:val="00550F51"/>
    <w:rsid w:val="0058149D"/>
    <w:rsid w:val="00584435"/>
    <w:rsid w:val="005858A0"/>
    <w:rsid w:val="00593E5D"/>
    <w:rsid w:val="005A408A"/>
    <w:rsid w:val="005B7213"/>
    <w:rsid w:val="005D714D"/>
    <w:rsid w:val="0060194A"/>
    <w:rsid w:val="00627CF4"/>
    <w:rsid w:val="006333F2"/>
    <w:rsid w:val="0063471A"/>
    <w:rsid w:val="006370D7"/>
    <w:rsid w:val="00650397"/>
    <w:rsid w:val="006630CA"/>
    <w:rsid w:val="006767C3"/>
    <w:rsid w:val="006808BF"/>
    <w:rsid w:val="006A0747"/>
    <w:rsid w:val="006B4886"/>
    <w:rsid w:val="006C5CE1"/>
    <w:rsid w:val="006C7CA1"/>
    <w:rsid w:val="00737A80"/>
    <w:rsid w:val="00767F54"/>
    <w:rsid w:val="00785DF9"/>
    <w:rsid w:val="00786545"/>
    <w:rsid w:val="00791064"/>
    <w:rsid w:val="007A0C0C"/>
    <w:rsid w:val="007A7F31"/>
    <w:rsid w:val="007B72AA"/>
    <w:rsid w:val="007B7E82"/>
    <w:rsid w:val="007C74DF"/>
    <w:rsid w:val="007D7CC7"/>
    <w:rsid w:val="007F12F9"/>
    <w:rsid w:val="007F2982"/>
    <w:rsid w:val="0080110E"/>
    <w:rsid w:val="008141E1"/>
    <w:rsid w:val="00824438"/>
    <w:rsid w:val="00830390"/>
    <w:rsid w:val="00837842"/>
    <w:rsid w:val="0085596F"/>
    <w:rsid w:val="0087241B"/>
    <w:rsid w:val="008850D9"/>
    <w:rsid w:val="00895301"/>
    <w:rsid w:val="008F2F9C"/>
    <w:rsid w:val="00907D93"/>
    <w:rsid w:val="00933566"/>
    <w:rsid w:val="00933C87"/>
    <w:rsid w:val="009364C3"/>
    <w:rsid w:val="00944C13"/>
    <w:rsid w:val="00952D0B"/>
    <w:rsid w:val="00953234"/>
    <w:rsid w:val="009720AE"/>
    <w:rsid w:val="00982842"/>
    <w:rsid w:val="009906E5"/>
    <w:rsid w:val="009928C6"/>
    <w:rsid w:val="009973BF"/>
    <w:rsid w:val="009B56C3"/>
    <w:rsid w:val="009B6F10"/>
    <w:rsid w:val="009D07E8"/>
    <w:rsid w:val="009D6606"/>
    <w:rsid w:val="009F7F33"/>
    <w:rsid w:val="00A069FE"/>
    <w:rsid w:val="00A213A1"/>
    <w:rsid w:val="00A26C28"/>
    <w:rsid w:val="00A50199"/>
    <w:rsid w:val="00A526EF"/>
    <w:rsid w:val="00A82374"/>
    <w:rsid w:val="00A906FB"/>
    <w:rsid w:val="00AA5FB3"/>
    <w:rsid w:val="00AB3243"/>
    <w:rsid w:val="00AF0608"/>
    <w:rsid w:val="00AF0C35"/>
    <w:rsid w:val="00AF1692"/>
    <w:rsid w:val="00AF39F1"/>
    <w:rsid w:val="00AF7AF8"/>
    <w:rsid w:val="00B44E03"/>
    <w:rsid w:val="00B834B2"/>
    <w:rsid w:val="00BE68F1"/>
    <w:rsid w:val="00C15954"/>
    <w:rsid w:val="00C20334"/>
    <w:rsid w:val="00C21DA2"/>
    <w:rsid w:val="00C3023D"/>
    <w:rsid w:val="00C34EE1"/>
    <w:rsid w:val="00C4610E"/>
    <w:rsid w:val="00C639DD"/>
    <w:rsid w:val="00C721EB"/>
    <w:rsid w:val="00C754D4"/>
    <w:rsid w:val="00C86E0F"/>
    <w:rsid w:val="00CB6C35"/>
    <w:rsid w:val="00CE5713"/>
    <w:rsid w:val="00CE7E4F"/>
    <w:rsid w:val="00D33CF3"/>
    <w:rsid w:val="00D716A5"/>
    <w:rsid w:val="00DC0B50"/>
    <w:rsid w:val="00DC6D2D"/>
    <w:rsid w:val="00E158B6"/>
    <w:rsid w:val="00E54CB8"/>
    <w:rsid w:val="00E61915"/>
    <w:rsid w:val="00E82C8B"/>
    <w:rsid w:val="00E91082"/>
    <w:rsid w:val="00EA39D8"/>
    <w:rsid w:val="00EC44D8"/>
    <w:rsid w:val="00EC452B"/>
    <w:rsid w:val="00F00B01"/>
    <w:rsid w:val="00F02D42"/>
    <w:rsid w:val="00F10664"/>
    <w:rsid w:val="00F151A5"/>
    <w:rsid w:val="00F16EA0"/>
    <w:rsid w:val="00F452EA"/>
    <w:rsid w:val="00F557BD"/>
    <w:rsid w:val="00F77AB3"/>
    <w:rsid w:val="00F8766E"/>
    <w:rsid w:val="00FD4FB6"/>
    <w:rsid w:val="00FE137A"/>
    <w:rsid w:val="00FE388A"/>
    <w:rsid w:val="00FE7B3C"/>
    <w:rsid w:val="0C774C9E"/>
    <w:rsid w:val="0F38048A"/>
    <w:rsid w:val="12F731EA"/>
    <w:rsid w:val="173469B2"/>
    <w:rsid w:val="176C20EB"/>
    <w:rsid w:val="17E16079"/>
    <w:rsid w:val="188F3572"/>
    <w:rsid w:val="19C83074"/>
    <w:rsid w:val="1ABA6D97"/>
    <w:rsid w:val="1B2C5699"/>
    <w:rsid w:val="23163F85"/>
    <w:rsid w:val="26B772D7"/>
    <w:rsid w:val="4A461C5F"/>
    <w:rsid w:val="51F21353"/>
    <w:rsid w:val="544F2D65"/>
    <w:rsid w:val="561E5E2B"/>
    <w:rsid w:val="622F642D"/>
    <w:rsid w:val="72176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qFormat/>
    <w:uiPriority w:val="99"/>
    <w:pPr>
      <w:tabs>
        <w:tab w:val="center" w:pos="4153"/>
        <w:tab w:val="right" w:pos="8306"/>
      </w:tabs>
      <w:snapToGrid w:val="0"/>
      <w:jc w:val="left"/>
    </w:pPr>
    <w:rPr>
      <w:sz w:val="18"/>
      <w:szCs w:val="18"/>
    </w:rPr>
  </w:style>
  <w:style w:type="paragraph" w:styleId="3">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qFormat/>
    <w:uiPriority w:val="0"/>
    <w:rPr>
      <w:b/>
      <w:bCs/>
    </w:rPr>
  </w:style>
  <w:style w:type="character" w:styleId="9">
    <w:name w:val="page number"/>
    <w:basedOn w:val="7"/>
    <w:qFormat/>
    <w:uiPriority w:val="0"/>
  </w:style>
  <w:style w:type="paragraph" w:customStyle="1" w:styleId="10">
    <w:name w:val="教育部3"/>
    <w:basedOn w:val="1"/>
    <w:qFormat/>
    <w:uiPriority w:val="0"/>
    <w:pPr>
      <w:widowControl/>
      <w:spacing w:line="440" w:lineRule="exact"/>
      <w:jc w:val="center"/>
    </w:pPr>
    <w:rPr>
      <w:rFonts w:ascii="方正小标宋_GBK" w:eastAsia="方正小标宋_GBK"/>
      <w:bCs/>
      <w:kern w:val="0"/>
      <w:sz w:val="32"/>
      <w:szCs w:val="21"/>
    </w:rPr>
  </w:style>
  <w:style w:type="character" w:customStyle="1" w:styleId="11">
    <w:name w:val="页眉 Char"/>
    <w:basedOn w:val="7"/>
    <w:link w:val="3"/>
    <w:qFormat/>
    <w:uiPriority w:val="99"/>
    <w:rPr>
      <w:rFonts w:ascii="Times New Roman" w:hAnsi="Times New Roman" w:eastAsia="宋体" w:cs="Times New Roman"/>
      <w:sz w:val="18"/>
      <w:szCs w:val="18"/>
    </w:rPr>
  </w:style>
  <w:style w:type="character" w:customStyle="1" w:styleId="12">
    <w:name w:val="页脚 Char"/>
    <w:basedOn w:val="7"/>
    <w:link w:val="2"/>
    <w:qFormat/>
    <w:uiPriority w:val="99"/>
    <w:rPr>
      <w:rFonts w:ascii="Times New Roman" w:hAnsi="Times New Roman" w:eastAsia="宋体" w:cs="Times New Roman"/>
      <w:sz w:val="18"/>
      <w:szCs w:val="18"/>
    </w:rPr>
  </w:style>
  <w:style w:type="paragraph" w:customStyle="1" w:styleId="13">
    <w:name w:val="Table Paragraph"/>
    <w:basedOn w:val="1"/>
    <w:qFormat/>
    <w:uiPriority w:val="1"/>
    <w:pPr>
      <w:autoSpaceDE w:val="0"/>
      <w:autoSpaceDN w:val="0"/>
      <w:jc w:val="left"/>
    </w:pPr>
    <w:rPr>
      <w:rFonts w:ascii="宋体" w:hAnsi="宋体" w:eastAsia="宋体" w:cs="宋体"/>
      <w:kern w:val="0"/>
      <w:sz w:val="22"/>
      <w:lang w:val="zh-CN" w:bidi="zh-CN"/>
    </w:rPr>
  </w:style>
  <w:style w:type="table" w:customStyle="1" w:styleId="14">
    <w:name w:val="Table Normal"/>
    <w:basedOn w:val="5"/>
    <w:semiHidden/>
    <w:unhideWhenUsed/>
    <w:qFormat/>
    <w:uiPriority w:val="2"/>
    <w:pPr>
      <w:widowControl w:val="0"/>
      <w:autoSpaceDE w:val="0"/>
      <w:autoSpaceDN w:val="0"/>
    </w:pPr>
    <w:rPr>
      <w:kern w:val="0"/>
      <w:sz w:val="22"/>
      <w:szCs w:val="20"/>
      <w:lang w:eastAsia="en-US"/>
    </w:rPr>
    <w:tblPr>
      <w:tblCellMar>
        <w:top w:w="0" w:type="dxa"/>
        <w:left w:w="0" w:type="dxa"/>
        <w:bottom w:w="0" w:type="dxa"/>
        <w:right w:w="0" w:type="dxa"/>
      </w:tblCellMar>
    </w:tblPr>
  </w:style>
  <w:style w:type="character" w:customStyle="1" w:styleId="15">
    <w:name w:val="font11"/>
    <w:basedOn w:val="7"/>
    <w:qFormat/>
    <w:uiPriority w:val="0"/>
    <w:rPr>
      <w:rFonts w:hint="eastAsia" w:ascii="宋体" w:hAnsi="宋体" w:eastAsia="宋体" w:cs="宋体"/>
      <w:b/>
      <w:bCs/>
      <w:color w:val="000000"/>
      <w:sz w:val="18"/>
      <w:szCs w:val="18"/>
      <w:u w:val="none"/>
    </w:rPr>
  </w:style>
  <w:style w:type="character" w:customStyle="1" w:styleId="16">
    <w:name w:val="font21"/>
    <w:basedOn w:val="7"/>
    <w:qFormat/>
    <w:uiPriority w:val="0"/>
    <w:rPr>
      <w:rFonts w:hint="eastAsia" w:ascii="宋体" w:hAnsi="宋体" w:eastAsia="宋体" w:cs="宋体"/>
      <w:color w:val="000000"/>
      <w:sz w:val="18"/>
      <w:szCs w:val="18"/>
      <w:u w:val="none"/>
    </w:rPr>
  </w:style>
  <w:style w:type="character" w:customStyle="1" w:styleId="17">
    <w:name w:val="font61"/>
    <w:basedOn w:val="7"/>
    <w:qFormat/>
    <w:uiPriority w:val="0"/>
    <w:rPr>
      <w:rFonts w:hint="eastAsia" w:ascii="宋体" w:hAnsi="宋体" w:eastAsia="宋体" w:cs="宋体"/>
      <w:color w:val="000000"/>
      <w:sz w:val="16"/>
      <w:szCs w:val="16"/>
      <w:u w:val="none"/>
    </w:rPr>
  </w:style>
  <w:style w:type="character" w:customStyle="1" w:styleId="18">
    <w:name w:val="font31"/>
    <w:basedOn w:val="7"/>
    <w:qFormat/>
    <w:uiPriority w:val="0"/>
    <w:rPr>
      <w:rFonts w:hint="eastAsia" w:ascii="宋体" w:hAnsi="宋体" w:eastAsia="宋体" w:cs="宋体"/>
      <w:color w:val="000000"/>
      <w:sz w:val="18"/>
      <w:szCs w:val="18"/>
      <w:u w:val="none"/>
    </w:rPr>
  </w:style>
  <w:style w:type="paragraph" w:customStyle="1" w:styleId="19">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20">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12</Pages>
  <Words>432</Words>
  <Characters>2466</Characters>
  <Lines>20</Lines>
  <Paragraphs>5</Paragraphs>
  <TotalTime>2801</TotalTime>
  <ScaleCrop>false</ScaleCrop>
  <LinksUpToDate>false</LinksUpToDate>
  <CharactersWithSpaces>2893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2019-06-06T04:11:00Z</dcterms:created>
  <dc:creator>Administrator</dc:creator>
  <cp:lastModifiedBy>李成龙</cp:lastModifiedBy>
  <dcterms:modified xsi:type="dcterms:W3CDTF">2023-08-20T06:47:20Z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0534859CBA634992B789324631BF38A8_13</vt:lpwstr>
  </property>
</Properties>
</file>